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58921" w14:textId="267B667F" w:rsidR="000B2662" w:rsidRPr="003D12D1" w:rsidRDefault="0009403D" w:rsidP="00824534">
      <w:pPr>
        <w:pStyle w:val="Nivel01"/>
        <w:spacing w:after="0"/>
        <w:ind w:left="0" w:firstLine="0"/>
        <w:jc w:val="center"/>
        <w:rPr>
          <w:rFonts w:ascii="Verdana" w:hAnsi="Verdana"/>
          <w:sz w:val="22"/>
          <w:szCs w:val="22"/>
        </w:rPr>
      </w:pPr>
      <w:bookmarkStart w:id="0" w:name="_Hlk43300162"/>
      <w:bookmarkStart w:id="1" w:name="_Hlk82473550"/>
      <w:bookmarkStart w:id="2" w:name="_Hlk82471863"/>
      <w:r>
        <w:rPr>
          <w:rFonts w:ascii="Verdana" w:hAnsi="Verdana"/>
          <w:sz w:val="22"/>
          <w:szCs w:val="22"/>
        </w:rPr>
        <w:t>TERMO DE REFERÊNCIA</w:t>
      </w:r>
    </w:p>
    <w:bookmarkEnd w:id="0"/>
    <w:p w14:paraId="043A357C" w14:textId="081759EA" w:rsidR="00573B28" w:rsidRPr="00012B5A" w:rsidRDefault="00573B28" w:rsidP="00012B5A">
      <w:pPr>
        <w:pStyle w:val="Nivel01"/>
        <w:numPr>
          <w:ilvl w:val="0"/>
          <w:numId w:val="2"/>
        </w:numPr>
        <w:spacing w:after="0"/>
        <w:rPr>
          <w:rFonts w:ascii="Verdana" w:hAnsi="Verdana"/>
        </w:rPr>
      </w:pPr>
      <w:r w:rsidRPr="00012B5A">
        <w:rPr>
          <w:rFonts w:ascii="Verdana" w:hAnsi="Verdana"/>
        </w:rPr>
        <w:t>CONDIÇÕES GERAIS DA CONTRATAÇÃO</w:t>
      </w:r>
    </w:p>
    <w:p w14:paraId="4DAD2D8F" w14:textId="203FBD30" w:rsidR="00CB7726" w:rsidRDefault="00A56829" w:rsidP="00CB7726">
      <w:pPr>
        <w:pStyle w:val="Nivel2"/>
        <w:rPr>
          <w:rFonts w:ascii="Verdana" w:hAnsi="Verdana"/>
        </w:rPr>
      </w:pPr>
      <w:r w:rsidRPr="00012B5A">
        <w:rPr>
          <w:rFonts w:ascii="Verdana" w:hAnsi="Verdana"/>
        </w:rPr>
        <w:t xml:space="preserve">1.1. </w:t>
      </w:r>
      <w:r w:rsidR="00CB7726">
        <w:rPr>
          <w:rFonts w:ascii="Verdana" w:hAnsi="Verdana"/>
          <w:bCs/>
        </w:rPr>
        <w:t>C</w:t>
      </w:r>
      <w:r w:rsidR="00CB7726" w:rsidRPr="00CB7726">
        <w:rPr>
          <w:rFonts w:ascii="Verdana" w:hAnsi="Verdana"/>
          <w:bCs/>
        </w:rPr>
        <w:t>ontratação de empresa especializada em</w:t>
      </w:r>
      <w:r w:rsidR="00BC5FD0">
        <w:rPr>
          <w:rFonts w:ascii="Verdana" w:hAnsi="Verdana"/>
          <w:bCs/>
        </w:rPr>
        <w:t xml:space="preserve"> serviços de tornearia, </w:t>
      </w:r>
      <w:proofErr w:type="spellStart"/>
      <w:r w:rsidR="00BC5FD0">
        <w:rPr>
          <w:rFonts w:ascii="Verdana" w:hAnsi="Verdana"/>
          <w:bCs/>
        </w:rPr>
        <w:t>fresagem</w:t>
      </w:r>
      <w:proofErr w:type="spellEnd"/>
      <w:r w:rsidR="00BC5FD0">
        <w:rPr>
          <w:rFonts w:ascii="Verdana" w:hAnsi="Verdana"/>
          <w:bCs/>
        </w:rPr>
        <w:t xml:space="preserve"> e soldagem para máquinas e veículos</w:t>
      </w:r>
      <w:r w:rsidR="00573B28" w:rsidRPr="00CB7726">
        <w:rPr>
          <w:rFonts w:ascii="Verdana" w:hAnsi="Verdana"/>
          <w:bCs/>
        </w:rPr>
        <w:t>,</w:t>
      </w:r>
      <w:r w:rsidR="00573B28" w:rsidRPr="00012B5A">
        <w:rPr>
          <w:rFonts w:ascii="Verdana" w:hAnsi="Verdana"/>
        </w:rPr>
        <w:t xml:space="preserve"> nos termos da tabela abaixo, conforme condições e exigências </w:t>
      </w:r>
      <w:r w:rsidR="00CB7726">
        <w:rPr>
          <w:rFonts w:ascii="Verdana" w:hAnsi="Verdana"/>
        </w:rPr>
        <w:t>estabelecidas neste instrumento:</w:t>
      </w:r>
    </w:p>
    <w:tbl>
      <w:tblPr>
        <w:tblW w:w="9360" w:type="dxa"/>
        <w:jc w:val="center"/>
        <w:tblCellMar>
          <w:left w:w="70" w:type="dxa"/>
          <w:right w:w="70" w:type="dxa"/>
        </w:tblCellMar>
        <w:tblLook w:val="04A0" w:firstRow="1" w:lastRow="0" w:firstColumn="1" w:lastColumn="0" w:noHBand="0" w:noVBand="1"/>
      </w:tblPr>
      <w:tblGrid>
        <w:gridCol w:w="598"/>
        <w:gridCol w:w="4294"/>
        <w:gridCol w:w="992"/>
        <w:gridCol w:w="1362"/>
        <w:gridCol w:w="1075"/>
        <w:gridCol w:w="1039"/>
      </w:tblGrid>
      <w:tr w:rsidR="00BC5FD0" w:rsidRPr="00BC5FD0" w14:paraId="0640115C" w14:textId="77777777" w:rsidTr="00BC5FD0">
        <w:trPr>
          <w:trHeight w:val="49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E9A00" w14:textId="77777777" w:rsidR="00BC5FD0" w:rsidRPr="00BC5FD0" w:rsidRDefault="00BC5FD0" w:rsidP="00BC5FD0">
            <w:pPr>
              <w:jc w:val="center"/>
              <w:rPr>
                <w:rFonts w:ascii="Verdana" w:eastAsia="Times New Roman" w:hAnsi="Verdana" w:cs="Calibri"/>
                <w:b/>
                <w:bCs/>
                <w:sz w:val="16"/>
                <w:szCs w:val="16"/>
              </w:rPr>
            </w:pPr>
            <w:r w:rsidRPr="00BC5FD0">
              <w:rPr>
                <w:rFonts w:ascii="Verdana" w:eastAsia="Times New Roman" w:hAnsi="Verdana" w:cs="Calibri"/>
                <w:b/>
                <w:bCs/>
                <w:sz w:val="16"/>
                <w:szCs w:val="16"/>
              </w:rPr>
              <w:t>ITEM</w:t>
            </w:r>
          </w:p>
        </w:tc>
        <w:tc>
          <w:tcPr>
            <w:tcW w:w="4294" w:type="dxa"/>
            <w:tcBorders>
              <w:top w:val="single" w:sz="4" w:space="0" w:color="auto"/>
              <w:left w:val="nil"/>
              <w:bottom w:val="single" w:sz="4" w:space="0" w:color="auto"/>
              <w:right w:val="single" w:sz="4" w:space="0" w:color="auto"/>
            </w:tcBorders>
            <w:shd w:val="clear" w:color="auto" w:fill="auto"/>
            <w:vAlign w:val="center"/>
            <w:hideMark/>
          </w:tcPr>
          <w:p w14:paraId="4E56AB78" w14:textId="029D0A00" w:rsidR="00BC5FD0" w:rsidRPr="00BC5FD0" w:rsidRDefault="00BC5FD0" w:rsidP="00BC5FD0">
            <w:pPr>
              <w:jc w:val="center"/>
              <w:rPr>
                <w:rFonts w:ascii="Verdana" w:eastAsia="Times New Roman" w:hAnsi="Verdana" w:cs="Calibri"/>
                <w:b/>
                <w:bCs/>
                <w:sz w:val="16"/>
                <w:szCs w:val="16"/>
              </w:rPr>
            </w:pPr>
            <w:r w:rsidRPr="00BC5FD0">
              <w:rPr>
                <w:rFonts w:ascii="Verdana" w:eastAsia="Times New Roman" w:hAnsi="Verdana" w:cs="Calibri"/>
                <w:b/>
                <w:bCs/>
                <w:sz w:val="16"/>
                <w:szCs w:val="16"/>
              </w:rPr>
              <w:t>SERVIÇO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FD00A5" w14:textId="77777777" w:rsidR="00BC5FD0" w:rsidRPr="00BC5FD0" w:rsidRDefault="00BC5FD0" w:rsidP="00BC5FD0">
            <w:pPr>
              <w:jc w:val="center"/>
              <w:rPr>
                <w:rFonts w:ascii="Verdana" w:eastAsia="Times New Roman" w:hAnsi="Verdana" w:cs="Calibri"/>
                <w:b/>
                <w:bCs/>
                <w:sz w:val="16"/>
                <w:szCs w:val="16"/>
              </w:rPr>
            </w:pPr>
            <w:r w:rsidRPr="00BC5FD0">
              <w:rPr>
                <w:rFonts w:ascii="Verdana" w:eastAsia="Times New Roman" w:hAnsi="Verdana" w:cs="Calibri"/>
                <w:b/>
                <w:bCs/>
                <w:sz w:val="16"/>
                <w:szCs w:val="16"/>
              </w:rPr>
              <w:t>UNIDADE</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1E0EA2EB" w14:textId="77777777" w:rsidR="00BC5FD0" w:rsidRPr="00BC5FD0" w:rsidRDefault="00BC5FD0" w:rsidP="00BC5FD0">
            <w:pPr>
              <w:jc w:val="center"/>
              <w:rPr>
                <w:rFonts w:ascii="Verdana" w:eastAsia="Times New Roman" w:hAnsi="Verdana" w:cs="Calibri"/>
                <w:b/>
                <w:bCs/>
                <w:sz w:val="16"/>
                <w:szCs w:val="16"/>
              </w:rPr>
            </w:pPr>
            <w:r w:rsidRPr="00BC5FD0">
              <w:rPr>
                <w:rFonts w:ascii="Verdana" w:eastAsia="Times New Roman" w:hAnsi="Verdana" w:cs="Calibri"/>
                <w:b/>
                <w:bCs/>
                <w:sz w:val="16"/>
                <w:szCs w:val="16"/>
              </w:rPr>
              <w:t>QUANTIDADE</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328CD748" w14:textId="77777777" w:rsidR="00BC5FD0" w:rsidRPr="00BC5FD0" w:rsidRDefault="00BC5FD0" w:rsidP="00BC5FD0">
            <w:pPr>
              <w:jc w:val="center"/>
              <w:rPr>
                <w:rFonts w:ascii="Verdana" w:eastAsia="Times New Roman" w:hAnsi="Verdana" w:cs="Calibri"/>
                <w:b/>
                <w:bCs/>
                <w:sz w:val="16"/>
                <w:szCs w:val="16"/>
              </w:rPr>
            </w:pPr>
            <w:r w:rsidRPr="00BC5FD0">
              <w:rPr>
                <w:rFonts w:ascii="Verdana" w:eastAsia="Times New Roman" w:hAnsi="Verdana" w:cs="Calibri"/>
                <w:b/>
                <w:bCs/>
                <w:sz w:val="16"/>
                <w:szCs w:val="16"/>
              </w:rPr>
              <w:t>VALOR UNITÁRIO MÁXIMO</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602BAAB0" w14:textId="77777777" w:rsidR="00BC5FD0" w:rsidRPr="00BC5FD0" w:rsidRDefault="00BC5FD0" w:rsidP="00BC5FD0">
            <w:pPr>
              <w:jc w:val="center"/>
              <w:rPr>
                <w:rFonts w:ascii="Verdana" w:eastAsia="Times New Roman" w:hAnsi="Verdana" w:cs="Calibri"/>
                <w:b/>
                <w:bCs/>
                <w:sz w:val="16"/>
                <w:szCs w:val="16"/>
              </w:rPr>
            </w:pPr>
            <w:r w:rsidRPr="00BC5FD0">
              <w:rPr>
                <w:rFonts w:ascii="Verdana" w:eastAsia="Times New Roman" w:hAnsi="Verdana" w:cs="Calibri"/>
                <w:b/>
                <w:bCs/>
                <w:sz w:val="16"/>
                <w:szCs w:val="16"/>
              </w:rPr>
              <w:t>VALOR TOTAL MÁXIMO</w:t>
            </w:r>
          </w:p>
        </w:tc>
      </w:tr>
      <w:tr w:rsidR="00BC5FD0" w:rsidRPr="00BC5FD0" w14:paraId="51BF73AB" w14:textId="77777777" w:rsidTr="00BC5FD0">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2E6ADB8" w14:textId="77777777" w:rsidR="00BC5FD0" w:rsidRPr="00BC5FD0" w:rsidRDefault="00BC5FD0" w:rsidP="00BC5FD0">
            <w:pPr>
              <w:jc w:val="center"/>
              <w:rPr>
                <w:rFonts w:ascii="Verdana" w:eastAsia="Times New Roman" w:hAnsi="Verdana" w:cs="Calibri"/>
                <w:sz w:val="16"/>
                <w:szCs w:val="16"/>
              </w:rPr>
            </w:pPr>
            <w:r w:rsidRPr="00BC5FD0">
              <w:rPr>
                <w:rFonts w:ascii="Verdana" w:eastAsia="Times New Roman" w:hAnsi="Verdana" w:cs="Calibri"/>
                <w:sz w:val="16"/>
                <w:szCs w:val="16"/>
              </w:rPr>
              <w:t>1</w:t>
            </w:r>
          </w:p>
        </w:tc>
        <w:tc>
          <w:tcPr>
            <w:tcW w:w="4294" w:type="dxa"/>
            <w:tcBorders>
              <w:top w:val="nil"/>
              <w:left w:val="nil"/>
              <w:bottom w:val="single" w:sz="4" w:space="0" w:color="auto"/>
              <w:right w:val="single" w:sz="4" w:space="0" w:color="auto"/>
            </w:tcBorders>
            <w:shd w:val="clear" w:color="auto" w:fill="auto"/>
            <w:vAlign w:val="center"/>
            <w:hideMark/>
          </w:tcPr>
          <w:p w14:paraId="46A347A1" w14:textId="77777777" w:rsidR="00BC5FD0" w:rsidRPr="00BC5FD0" w:rsidRDefault="00BC5FD0" w:rsidP="00BC5FD0">
            <w:pPr>
              <w:rPr>
                <w:rFonts w:ascii="Verdana" w:eastAsia="Times New Roman" w:hAnsi="Verdana" w:cs="Calibri"/>
                <w:sz w:val="16"/>
                <w:szCs w:val="16"/>
              </w:rPr>
            </w:pPr>
            <w:r w:rsidRPr="00BC5FD0">
              <w:rPr>
                <w:rFonts w:ascii="Verdana" w:eastAsia="Times New Roman" w:hAnsi="Verdana" w:cs="Calibri"/>
                <w:sz w:val="16"/>
                <w:szCs w:val="16"/>
              </w:rPr>
              <w:t>SERVIÇO DE SOLDA COM OXIGÊNIO INDUSTRIAL</w:t>
            </w:r>
          </w:p>
        </w:tc>
        <w:tc>
          <w:tcPr>
            <w:tcW w:w="992" w:type="dxa"/>
            <w:tcBorders>
              <w:top w:val="nil"/>
              <w:left w:val="nil"/>
              <w:bottom w:val="single" w:sz="4" w:space="0" w:color="auto"/>
              <w:right w:val="single" w:sz="4" w:space="0" w:color="auto"/>
            </w:tcBorders>
            <w:shd w:val="clear" w:color="auto" w:fill="auto"/>
            <w:vAlign w:val="center"/>
            <w:hideMark/>
          </w:tcPr>
          <w:p w14:paraId="00FFD8E3" w14:textId="77777777" w:rsidR="00BC5FD0" w:rsidRPr="00BC5FD0" w:rsidRDefault="00BC5FD0" w:rsidP="00BC5FD0">
            <w:pPr>
              <w:jc w:val="center"/>
              <w:rPr>
                <w:rFonts w:ascii="Verdana" w:eastAsia="Times New Roman" w:hAnsi="Verdana" w:cs="Calibri"/>
                <w:sz w:val="16"/>
                <w:szCs w:val="16"/>
              </w:rPr>
            </w:pPr>
            <w:r w:rsidRPr="00BC5FD0">
              <w:rPr>
                <w:rFonts w:ascii="Verdana" w:eastAsia="Times New Roman" w:hAnsi="Verdana" w:cs="Calibri"/>
                <w:sz w:val="16"/>
                <w:szCs w:val="16"/>
              </w:rPr>
              <w:t>H</w:t>
            </w:r>
          </w:p>
        </w:tc>
        <w:tc>
          <w:tcPr>
            <w:tcW w:w="1362" w:type="dxa"/>
            <w:tcBorders>
              <w:top w:val="nil"/>
              <w:left w:val="nil"/>
              <w:bottom w:val="single" w:sz="4" w:space="0" w:color="auto"/>
              <w:right w:val="single" w:sz="4" w:space="0" w:color="auto"/>
            </w:tcBorders>
            <w:shd w:val="clear" w:color="auto" w:fill="auto"/>
            <w:vAlign w:val="center"/>
            <w:hideMark/>
          </w:tcPr>
          <w:p w14:paraId="7230376E" w14:textId="77777777" w:rsidR="00BC5FD0" w:rsidRPr="00BC5FD0" w:rsidRDefault="00BC5FD0" w:rsidP="00BC5FD0">
            <w:pPr>
              <w:jc w:val="center"/>
              <w:rPr>
                <w:rFonts w:ascii="Verdana" w:eastAsia="Times New Roman" w:hAnsi="Verdana" w:cs="Calibri"/>
                <w:sz w:val="16"/>
                <w:szCs w:val="16"/>
              </w:rPr>
            </w:pPr>
            <w:r w:rsidRPr="00BC5FD0">
              <w:rPr>
                <w:rFonts w:ascii="Verdana" w:eastAsia="Times New Roman" w:hAnsi="Verdana" w:cs="Calibri"/>
                <w:sz w:val="16"/>
                <w:szCs w:val="16"/>
              </w:rPr>
              <w:t>300</w:t>
            </w:r>
          </w:p>
        </w:tc>
        <w:tc>
          <w:tcPr>
            <w:tcW w:w="1075" w:type="dxa"/>
            <w:tcBorders>
              <w:top w:val="nil"/>
              <w:left w:val="nil"/>
              <w:bottom w:val="single" w:sz="4" w:space="0" w:color="auto"/>
              <w:right w:val="single" w:sz="4" w:space="0" w:color="auto"/>
            </w:tcBorders>
            <w:shd w:val="clear" w:color="auto" w:fill="auto"/>
            <w:vAlign w:val="center"/>
            <w:hideMark/>
          </w:tcPr>
          <w:p w14:paraId="3ECB754B" w14:textId="77777777" w:rsidR="00BC5FD0" w:rsidRPr="00BC5FD0" w:rsidRDefault="00BC5FD0" w:rsidP="00BC5FD0">
            <w:pPr>
              <w:jc w:val="right"/>
              <w:rPr>
                <w:rFonts w:ascii="Verdana" w:eastAsia="Times New Roman" w:hAnsi="Verdana" w:cs="Calibri"/>
                <w:sz w:val="16"/>
                <w:szCs w:val="16"/>
              </w:rPr>
            </w:pPr>
            <w:r w:rsidRPr="00BC5FD0">
              <w:rPr>
                <w:rFonts w:ascii="Verdana" w:eastAsia="Times New Roman" w:hAnsi="Verdana" w:cs="Calibri"/>
                <w:sz w:val="16"/>
                <w:szCs w:val="16"/>
              </w:rPr>
              <w:t>54,67</w:t>
            </w:r>
          </w:p>
        </w:tc>
        <w:tc>
          <w:tcPr>
            <w:tcW w:w="1039" w:type="dxa"/>
            <w:tcBorders>
              <w:top w:val="nil"/>
              <w:left w:val="nil"/>
              <w:bottom w:val="single" w:sz="4" w:space="0" w:color="auto"/>
              <w:right w:val="single" w:sz="4" w:space="0" w:color="auto"/>
            </w:tcBorders>
            <w:shd w:val="clear" w:color="auto" w:fill="auto"/>
            <w:vAlign w:val="center"/>
            <w:hideMark/>
          </w:tcPr>
          <w:p w14:paraId="1E5F86B4" w14:textId="77777777" w:rsidR="00BC5FD0" w:rsidRPr="00BC5FD0" w:rsidRDefault="00BC5FD0" w:rsidP="00BC5FD0">
            <w:pPr>
              <w:jc w:val="right"/>
              <w:rPr>
                <w:rFonts w:ascii="Verdana" w:eastAsia="Times New Roman" w:hAnsi="Verdana" w:cs="Calibri"/>
                <w:sz w:val="16"/>
                <w:szCs w:val="16"/>
              </w:rPr>
            </w:pPr>
            <w:r w:rsidRPr="00BC5FD0">
              <w:rPr>
                <w:rFonts w:ascii="Verdana" w:eastAsia="Times New Roman" w:hAnsi="Verdana" w:cs="Calibri"/>
                <w:sz w:val="16"/>
                <w:szCs w:val="16"/>
              </w:rPr>
              <w:t>16.401,00</w:t>
            </w:r>
          </w:p>
        </w:tc>
      </w:tr>
      <w:tr w:rsidR="00BC5FD0" w:rsidRPr="00BC5FD0" w14:paraId="52A91F7D" w14:textId="77777777" w:rsidTr="00BC5FD0">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8C53D84" w14:textId="77777777" w:rsidR="00BC5FD0" w:rsidRPr="00BC5FD0" w:rsidRDefault="00BC5FD0" w:rsidP="00BC5FD0">
            <w:pPr>
              <w:jc w:val="center"/>
              <w:rPr>
                <w:rFonts w:ascii="Verdana" w:eastAsia="Times New Roman" w:hAnsi="Verdana" w:cs="Calibri"/>
                <w:sz w:val="16"/>
                <w:szCs w:val="16"/>
              </w:rPr>
            </w:pPr>
            <w:r w:rsidRPr="00BC5FD0">
              <w:rPr>
                <w:rFonts w:ascii="Verdana" w:eastAsia="Times New Roman" w:hAnsi="Verdana" w:cs="Calibri"/>
                <w:sz w:val="16"/>
                <w:szCs w:val="16"/>
              </w:rPr>
              <w:t>2</w:t>
            </w:r>
          </w:p>
        </w:tc>
        <w:tc>
          <w:tcPr>
            <w:tcW w:w="4294" w:type="dxa"/>
            <w:tcBorders>
              <w:top w:val="nil"/>
              <w:left w:val="nil"/>
              <w:bottom w:val="single" w:sz="4" w:space="0" w:color="auto"/>
              <w:right w:val="single" w:sz="4" w:space="0" w:color="auto"/>
            </w:tcBorders>
            <w:shd w:val="clear" w:color="auto" w:fill="auto"/>
            <w:vAlign w:val="center"/>
            <w:hideMark/>
          </w:tcPr>
          <w:p w14:paraId="01D5B4FE" w14:textId="77777777" w:rsidR="00BC5FD0" w:rsidRPr="00BC5FD0" w:rsidRDefault="00BC5FD0" w:rsidP="00BC5FD0">
            <w:pPr>
              <w:rPr>
                <w:rFonts w:ascii="Verdana" w:eastAsia="Times New Roman" w:hAnsi="Verdana" w:cs="Calibri"/>
                <w:sz w:val="16"/>
                <w:szCs w:val="16"/>
              </w:rPr>
            </w:pPr>
            <w:r w:rsidRPr="00BC5FD0">
              <w:rPr>
                <w:rFonts w:ascii="Verdana" w:eastAsia="Times New Roman" w:hAnsi="Verdana" w:cs="Calibri"/>
                <w:sz w:val="16"/>
                <w:szCs w:val="16"/>
              </w:rPr>
              <w:t>SERVIÇO DE TORNO.</w:t>
            </w:r>
          </w:p>
        </w:tc>
        <w:tc>
          <w:tcPr>
            <w:tcW w:w="992" w:type="dxa"/>
            <w:tcBorders>
              <w:top w:val="nil"/>
              <w:left w:val="nil"/>
              <w:bottom w:val="single" w:sz="4" w:space="0" w:color="auto"/>
              <w:right w:val="single" w:sz="4" w:space="0" w:color="auto"/>
            </w:tcBorders>
            <w:shd w:val="clear" w:color="auto" w:fill="auto"/>
            <w:vAlign w:val="center"/>
            <w:hideMark/>
          </w:tcPr>
          <w:p w14:paraId="7E8D250C" w14:textId="77777777" w:rsidR="00BC5FD0" w:rsidRPr="00BC5FD0" w:rsidRDefault="00BC5FD0" w:rsidP="00BC5FD0">
            <w:pPr>
              <w:jc w:val="center"/>
              <w:rPr>
                <w:rFonts w:ascii="Verdana" w:eastAsia="Times New Roman" w:hAnsi="Verdana" w:cs="Calibri"/>
                <w:sz w:val="16"/>
                <w:szCs w:val="16"/>
              </w:rPr>
            </w:pPr>
            <w:r w:rsidRPr="00BC5FD0">
              <w:rPr>
                <w:rFonts w:ascii="Verdana" w:eastAsia="Times New Roman" w:hAnsi="Verdana" w:cs="Calibri"/>
                <w:sz w:val="16"/>
                <w:szCs w:val="16"/>
              </w:rPr>
              <w:t>H</w:t>
            </w:r>
          </w:p>
        </w:tc>
        <w:tc>
          <w:tcPr>
            <w:tcW w:w="1362" w:type="dxa"/>
            <w:tcBorders>
              <w:top w:val="nil"/>
              <w:left w:val="nil"/>
              <w:bottom w:val="single" w:sz="4" w:space="0" w:color="auto"/>
              <w:right w:val="single" w:sz="4" w:space="0" w:color="auto"/>
            </w:tcBorders>
            <w:shd w:val="clear" w:color="auto" w:fill="auto"/>
            <w:vAlign w:val="center"/>
            <w:hideMark/>
          </w:tcPr>
          <w:p w14:paraId="07D34715" w14:textId="77777777" w:rsidR="00BC5FD0" w:rsidRPr="00BC5FD0" w:rsidRDefault="00BC5FD0" w:rsidP="00BC5FD0">
            <w:pPr>
              <w:jc w:val="center"/>
              <w:rPr>
                <w:rFonts w:ascii="Verdana" w:eastAsia="Times New Roman" w:hAnsi="Verdana" w:cs="Calibri"/>
                <w:sz w:val="16"/>
                <w:szCs w:val="16"/>
              </w:rPr>
            </w:pPr>
            <w:r w:rsidRPr="00BC5FD0">
              <w:rPr>
                <w:rFonts w:ascii="Verdana" w:eastAsia="Times New Roman" w:hAnsi="Verdana" w:cs="Calibri"/>
                <w:sz w:val="16"/>
                <w:szCs w:val="16"/>
              </w:rPr>
              <w:t>400</w:t>
            </w:r>
          </w:p>
        </w:tc>
        <w:tc>
          <w:tcPr>
            <w:tcW w:w="1075" w:type="dxa"/>
            <w:tcBorders>
              <w:top w:val="nil"/>
              <w:left w:val="nil"/>
              <w:bottom w:val="single" w:sz="4" w:space="0" w:color="auto"/>
              <w:right w:val="single" w:sz="4" w:space="0" w:color="auto"/>
            </w:tcBorders>
            <w:shd w:val="clear" w:color="auto" w:fill="auto"/>
            <w:vAlign w:val="center"/>
            <w:hideMark/>
          </w:tcPr>
          <w:p w14:paraId="4F5AB5A3" w14:textId="77777777" w:rsidR="00BC5FD0" w:rsidRPr="00BC5FD0" w:rsidRDefault="00BC5FD0" w:rsidP="00BC5FD0">
            <w:pPr>
              <w:jc w:val="right"/>
              <w:rPr>
                <w:rFonts w:ascii="Verdana" w:eastAsia="Times New Roman" w:hAnsi="Verdana" w:cs="Calibri"/>
                <w:sz w:val="16"/>
                <w:szCs w:val="16"/>
              </w:rPr>
            </w:pPr>
            <w:r w:rsidRPr="00BC5FD0">
              <w:rPr>
                <w:rFonts w:ascii="Verdana" w:eastAsia="Times New Roman" w:hAnsi="Verdana" w:cs="Calibri"/>
                <w:sz w:val="16"/>
                <w:szCs w:val="16"/>
              </w:rPr>
              <w:t>110,00</w:t>
            </w:r>
          </w:p>
        </w:tc>
        <w:tc>
          <w:tcPr>
            <w:tcW w:w="1039" w:type="dxa"/>
            <w:tcBorders>
              <w:top w:val="nil"/>
              <w:left w:val="nil"/>
              <w:bottom w:val="single" w:sz="4" w:space="0" w:color="auto"/>
              <w:right w:val="single" w:sz="4" w:space="0" w:color="auto"/>
            </w:tcBorders>
            <w:shd w:val="clear" w:color="auto" w:fill="auto"/>
            <w:vAlign w:val="center"/>
            <w:hideMark/>
          </w:tcPr>
          <w:p w14:paraId="65F71337" w14:textId="77777777" w:rsidR="00BC5FD0" w:rsidRPr="00BC5FD0" w:rsidRDefault="00BC5FD0" w:rsidP="00BC5FD0">
            <w:pPr>
              <w:jc w:val="right"/>
              <w:rPr>
                <w:rFonts w:ascii="Verdana" w:eastAsia="Times New Roman" w:hAnsi="Verdana" w:cs="Calibri"/>
                <w:sz w:val="16"/>
                <w:szCs w:val="16"/>
              </w:rPr>
            </w:pPr>
            <w:r w:rsidRPr="00BC5FD0">
              <w:rPr>
                <w:rFonts w:ascii="Verdana" w:eastAsia="Times New Roman" w:hAnsi="Verdana" w:cs="Calibri"/>
                <w:sz w:val="16"/>
                <w:szCs w:val="16"/>
              </w:rPr>
              <w:t>44.000,00</w:t>
            </w:r>
          </w:p>
        </w:tc>
      </w:tr>
      <w:tr w:rsidR="00BC5FD0" w:rsidRPr="00BC5FD0" w14:paraId="1868CF00" w14:textId="77777777" w:rsidTr="00BC5FD0">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D29D793" w14:textId="77777777" w:rsidR="00BC5FD0" w:rsidRPr="00BC5FD0" w:rsidRDefault="00BC5FD0" w:rsidP="00BC5FD0">
            <w:pPr>
              <w:jc w:val="center"/>
              <w:rPr>
                <w:rFonts w:ascii="Verdana" w:eastAsia="Times New Roman" w:hAnsi="Verdana" w:cs="Calibri"/>
                <w:sz w:val="16"/>
                <w:szCs w:val="16"/>
              </w:rPr>
            </w:pPr>
            <w:r w:rsidRPr="00BC5FD0">
              <w:rPr>
                <w:rFonts w:ascii="Verdana" w:eastAsia="Times New Roman" w:hAnsi="Verdana" w:cs="Calibri"/>
                <w:sz w:val="16"/>
                <w:szCs w:val="16"/>
              </w:rPr>
              <w:t>3</w:t>
            </w:r>
          </w:p>
        </w:tc>
        <w:tc>
          <w:tcPr>
            <w:tcW w:w="4294" w:type="dxa"/>
            <w:tcBorders>
              <w:top w:val="nil"/>
              <w:left w:val="nil"/>
              <w:bottom w:val="single" w:sz="4" w:space="0" w:color="auto"/>
              <w:right w:val="single" w:sz="4" w:space="0" w:color="auto"/>
            </w:tcBorders>
            <w:shd w:val="clear" w:color="auto" w:fill="auto"/>
            <w:vAlign w:val="center"/>
            <w:hideMark/>
          </w:tcPr>
          <w:p w14:paraId="09400217" w14:textId="77777777" w:rsidR="00BC5FD0" w:rsidRPr="00BC5FD0" w:rsidRDefault="00BC5FD0" w:rsidP="00BC5FD0">
            <w:pPr>
              <w:rPr>
                <w:rFonts w:ascii="Verdana" w:eastAsia="Times New Roman" w:hAnsi="Verdana" w:cs="Calibri"/>
                <w:sz w:val="16"/>
                <w:szCs w:val="16"/>
              </w:rPr>
            </w:pPr>
            <w:r w:rsidRPr="00BC5FD0">
              <w:rPr>
                <w:rFonts w:ascii="Verdana" w:eastAsia="Times New Roman" w:hAnsi="Verdana" w:cs="Calibri"/>
                <w:sz w:val="16"/>
                <w:szCs w:val="16"/>
              </w:rPr>
              <w:t>SERVIÇOS DE FRESA</w:t>
            </w:r>
          </w:p>
        </w:tc>
        <w:tc>
          <w:tcPr>
            <w:tcW w:w="992" w:type="dxa"/>
            <w:tcBorders>
              <w:top w:val="nil"/>
              <w:left w:val="nil"/>
              <w:bottom w:val="single" w:sz="4" w:space="0" w:color="auto"/>
              <w:right w:val="single" w:sz="4" w:space="0" w:color="auto"/>
            </w:tcBorders>
            <w:shd w:val="clear" w:color="auto" w:fill="auto"/>
            <w:vAlign w:val="center"/>
            <w:hideMark/>
          </w:tcPr>
          <w:p w14:paraId="779CDE1B" w14:textId="77777777" w:rsidR="00BC5FD0" w:rsidRPr="00BC5FD0" w:rsidRDefault="00BC5FD0" w:rsidP="00BC5FD0">
            <w:pPr>
              <w:jc w:val="center"/>
              <w:rPr>
                <w:rFonts w:ascii="Verdana" w:eastAsia="Times New Roman" w:hAnsi="Verdana" w:cs="Calibri"/>
                <w:sz w:val="16"/>
                <w:szCs w:val="16"/>
              </w:rPr>
            </w:pPr>
            <w:r w:rsidRPr="00BC5FD0">
              <w:rPr>
                <w:rFonts w:ascii="Verdana" w:eastAsia="Times New Roman" w:hAnsi="Verdana" w:cs="Calibri"/>
                <w:sz w:val="16"/>
                <w:szCs w:val="16"/>
              </w:rPr>
              <w:t>H</w:t>
            </w:r>
          </w:p>
        </w:tc>
        <w:tc>
          <w:tcPr>
            <w:tcW w:w="1362" w:type="dxa"/>
            <w:tcBorders>
              <w:top w:val="nil"/>
              <w:left w:val="nil"/>
              <w:bottom w:val="single" w:sz="4" w:space="0" w:color="auto"/>
              <w:right w:val="single" w:sz="4" w:space="0" w:color="auto"/>
            </w:tcBorders>
            <w:shd w:val="clear" w:color="auto" w:fill="auto"/>
            <w:vAlign w:val="center"/>
            <w:hideMark/>
          </w:tcPr>
          <w:p w14:paraId="5801A306" w14:textId="77777777" w:rsidR="00BC5FD0" w:rsidRPr="00BC5FD0" w:rsidRDefault="00BC5FD0" w:rsidP="00BC5FD0">
            <w:pPr>
              <w:jc w:val="center"/>
              <w:rPr>
                <w:rFonts w:ascii="Verdana" w:eastAsia="Times New Roman" w:hAnsi="Verdana" w:cs="Calibri"/>
                <w:sz w:val="16"/>
                <w:szCs w:val="16"/>
              </w:rPr>
            </w:pPr>
            <w:r w:rsidRPr="00BC5FD0">
              <w:rPr>
                <w:rFonts w:ascii="Verdana" w:eastAsia="Times New Roman" w:hAnsi="Verdana" w:cs="Calibri"/>
                <w:sz w:val="16"/>
                <w:szCs w:val="16"/>
              </w:rPr>
              <w:t>300</w:t>
            </w:r>
          </w:p>
        </w:tc>
        <w:tc>
          <w:tcPr>
            <w:tcW w:w="1075" w:type="dxa"/>
            <w:tcBorders>
              <w:top w:val="nil"/>
              <w:left w:val="nil"/>
              <w:bottom w:val="single" w:sz="4" w:space="0" w:color="auto"/>
              <w:right w:val="single" w:sz="4" w:space="0" w:color="auto"/>
            </w:tcBorders>
            <w:shd w:val="clear" w:color="auto" w:fill="auto"/>
            <w:vAlign w:val="center"/>
            <w:hideMark/>
          </w:tcPr>
          <w:p w14:paraId="51D808B3" w14:textId="77777777" w:rsidR="00BC5FD0" w:rsidRPr="00BC5FD0" w:rsidRDefault="00BC5FD0" w:rsidP="00BC5FD0">
            <w:pPr>
              <w:jc w:val="right"/>
              <w:rPr>
                <w:rFonts w:ascii="Verdana" w:eastAsia="Times New Roman" w:hAnsi="Verdana" w:cs="Calibri"/>
                <w:sz w:val="16"/>
                <w:szCs w:val="16"/>
              </w:rPr>
            </w:pPr>
            <w:r w:rsidRPr="00BC5FD0">
              <w:rPr>
                <w:rFonts w:ascii="Verdana" w:eastAsia="Times New Roman" w:hAnsi="Verdana" w:cs="Calibri"/>
                <w:sz w:val="16"/>
                <w:szCs w:val="16"/>
              </w:rPr>
              <w:t>59,45</w:t>
            </w:r>
          </w:p>
        </w:tc>
        <w:tc>
          <w:tcPr>
            <w:tcW w:w="1039" w:type="dxa"/>
            <w:tcBorders>
              <w:top w:val="nil"/>
              <w:left w:val="nil"/>
              <w:bottom w:val="single" w:sz="4" w:space="0" w:color="auto"/>
              <w:right w:val="single" w:sz="4" w:space="0" w:color="auto"/>
            </w:tcBorders>
            <w:shd w:val="clear" w:color="auto" w:fill="auto"/>
            <w:vAlign w:val="center"/>
            <w:hideMark/>
          </w:tcPr>
          <w:p w14:paraId="67D2ADF7" w14:textId="77777777" w:rsidR="00BC5FD0" w:rsidRPr="00BC5FD0" w:rsidRDefault="00BC5FD0" w:rsidP="00BC5FD0">
            <w:pPr>
              <w:jc w:val="right"/>
              <w:rPr>
                <w:rFonts w:ascii="Verdana" w:eastAsia="Times New Roman" w:hAnsi="Verdana" w:cs="Calibri"/>
                <w:sz w:val="16"/>
                <w:szCs w:val="16"/>
              </w:rPr>
            </w:pPr>
            <w:r w:rsidRPr="00BC5FD0">
              <w:rPr>
                <w:rFonts w:ascii="Verdana" w:eastAsia="Times New Roman" w:hAnsi="Verdana" w:cs="Calibri"/>
                <w:sz w:val="16"/>
                <w:szCs w:val="16"/>
              </w:rPr>
              <w:t>17.835,00</w:t>
            </w:r>
          </w:p>
        </w:tc>
      </w:tr>
      <w:tr w:rsidR="00BC5FD0" w:rsidRPr="00BC5FD0" w14:paraId="6BD46A50" w14:textId="77777777" w:rsidTr="00BC5FD0">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7D9E68E" w14:textId="77777777" w:rsidR="00BC5FD0" w:rsidRPr="00BC5FD0" w:rsidRDefault="00BC5FD0" w:rsidP="00BC5FD0">
            <w:pPr>
              <w:jc w:val="center"/>
              <w:rPr>
                <w:rFonts w:ascii="Verdana" w:eastAsia="Times New Roman" w:hAnsi="Verdana" w:cs="Calibri"/>
                <w:sz w:val="16"/>
                <w:szCs w:val="16"/>
              </w:rPr>
            </w:pPr>
            <w:r w:rsidRPr="00BC5FD0">
              <w:rPr>
                <w:rFonts w:ascii="Verdana" w:eastAsia="Times New Roman" w:hAnsi="Verdana" w:cs="Calibri"/>
                <w:sz w:val="16"/>
                <w:szCs w:val="16"/>
              </w:rPr>
              <w:t>4</w:t>
            </w:r>
          </w:p>
        </w:tc>
        <w:tc>
          <w:tcPr>
            <w:tcW w:w="4294" w:type="dxa"/>
            <w:tcBorders>
              <w:top w:val="nil"/>
              <w:left w:val="nil"/>
              <w:bottom w:val="single" w:sz="4" w:space="0" w:color="auto"/>
              <w:right w:val="single" w:sz="4" w:space="0" w:color="auto"/>
            </w:tcBorders>
            <w:shd w:val="clear" w:color="auto" w:fill="auto"/>
            <w:vAlign w:val="center"/>
            <w:hideMark/>
          </w:tcPr>
          <w:p w14:paraId="4D6E87DD" w14:textId="77777777" w:rsidR="00BC5FD0" w:rsidRPr="00BC5FD0" w:rsidRDefault="00BC5FD0" w:rsidP="00BC5FD0">
            <w:pPr>
              <w:rPr>
                <w:rFonts w:ascii="Verdana" w:eastAsia="Times New Roman" w:hAnsi="Verdana" w:cs="Calibri"/>
                <w:sz w:val="16"/>
                <w:szCs w:val="16"/>
              </w:rPr>
            </w:pPr>
            <w:r w:rsidRPr="00BC5FD0">
              <w:rPr>
                <w:rFonts w:ascii="Verdana" w:eastAsia="Times New Roman" w:hAnsi="Verdana" w:cs="Calibri"/>
                <w:sz w:val="16"/>
                <w:szCs w:val="16"/>
              </w:rPr>
              <w:t>SERVIÇOS DE SOLDA MIG/MAG</w:t>
            </w:r>
          </w:p>
        </w:tc>
        <w:tc>
          <w:tcPr>
            <w:tcW w:w="992" w:type="dxa"/>
            <w:tcBorders>
              <w:top w:val="nil"/>
              <w:left w:val="nil"/>
              <w:bottom w:val="single" w:sz="4" w:space="0" w:color="auto"/>
              <w:right w:val="single" w:sz="4" w:space="0" w:color="auto"/>
            </w:tcBorders>
            <w:shd w:val="clear" w:color="auto" w:fill="auto"/>
            <w:vAlign w:val="center"/>
            <w:hideMark/>
          </w:tcPr>
          <w:p w14:paraId="245EFE8E" w14:textId="77777777" w:rsidR="00BC5FD0" w:rsidRPr="00BC5FD0" w:rsidRDefault="00BC5FD0" w:rsidP="00BC5FD0">
            <w:pPr>
              <w:jc w:val="center"/>
              <w:rPr>
                <w:rFonts w:ascii="Verdana" w:eastAsia="Times New Roman" w:hAnsi="Verdana" w:cs="Calibri"/>
                <w:sz w:val="16"/>
                <w:szCs w:val="16"/>
              </w:rPr>
            </w:pPr>
            <w:r w:rsidRPr="00BC5FD0">
              <w:rPr>
                <w:rFonts w:ascii="Verdana" w:eastAsia="Times New Roman" w:hAnsi="Verdana" w:cs="Calibri"/>
                <w:sz w:val="16"/>
                <w:szCs w:val="16"/>
              </w:rPr>
              <w:t>H</w:t>
            </w:r>
          </w:p>
        </w:tc>
        <w:tc>
          <w:tcPr>
            <w:tcW w:w="1362" w:type="dxa"/>
            <w:tcBorders>
              <w:top w:val="nil"/>
              <w:left w:val="nil"/>
              <w:bottom w:val="single" w:sz="4" w:space="0" w:color="auto"/>
              <w:right w:val="single" w:sz="4" w:space="0" w:color="auto"/>
            </w:tcBorders>
            <w:shd w:val="clear" w:color="auto" w:fill="auto"/>
            <w:vAlign w:val="center"/>
            <w:hideMark/>
          </w:tcPr>
          <w:p w14:paraId="6B585C2F" w14:textId="77777777" w:rsidR="00BC5FD0" w:rsidRPr="00BC5FD0" w:rsidRDefault="00BC5FD0" w:rsidP="00BC5FD0">
            <w:pPr>
              <w:jc w:val="center"/>
              <w:rPr>
                <w:rFonts w:ascii="Verdana" w:eastAsia="Times New Roman" w:hAnsi="Verdana" w:cs="Calibri"/>
                <w:sz w:val="16"/>
                <w:szCs w:val="16"/>
              </w:rPr>
            </w:pPr>
            <w:r w:rsidRPr="00BC5FD0">
              <w:rPr>
                <w:rFonts w:ascii="Verdana" w:eastAsia="Times New Roman" w:hAnsi="Verdana" w:cs="Calibri"/>
                <w:sz w:val="16"/>
                <w:szCs w:val="16"/>
              </w:rPr>
              <w:t>400</w:t>
            </w:r>
          </w:p>
        </w:tc>
        <w:tc>
          <w:tcPr>
            <w:tcW w:w="1075" w:type="dxa"/>
            <w:tcBorders>
              <w:top w:val="nil"/>
              <w:left w:val="nil"/>
              <w:bottom w:val="single" w:sz="4" w:space="0" w:color="auto"/>
              <w:right w:val="single" w:sz="4" w:space="0" w:color="auto"/>
            </w:tcBorders>
            <w:shd w:val="clear" w:color="auto" w:fill="auto"/>
            <w:vAlign w:val="center"/>
            <w:hideMark/>
          </w:tcPr>
          <w:p w14:paraId="37D565AB" w14:textId="77777777" w:rsidR="00BC5FD0" w:rsidRPr="00BC5FD0" w:rsidRDefault="00BC5FD0" w:rsidP="00BC5FD0">
            <w:pPr>
              <w:jc w:val="right"/>
              <w:rPr>
                <w:rFonts w:ascii="Verdana" w:eastAsia="Times New Roman" w:hAnsi="Verdana" w:cs="Calibri"/>
                <w:sz w:val="16"/>
                <w:szCs w:val="16"/>
              </w:rPr>
            </w:pPr>
            <w:r w:rsidRPr="00BC5FD0">
              <w:rPr>
                <w:rFonts w:ascii="Verdana" w:eastAsia="Times New Roman" w:hAnsi="Verdana" w:cs="Calibri"/>
                <w:sz w:val="16"/>
                <w:szCs w:val="16"/>
              </w:rPr>
              <w:t>70,00</w:t>
            </w:r>
          </w:p>
        </w:tc>
        <w:tc>
          <w:tcPr>
            <w:tcW w:w="1039" w:type="dxa"/>
            <w:tcBorders>
              <w:top w:val="nil"/>
              <w:left w:val="nil"/>
              <w:bottom w:val="single" w:sz="4" w:space="0" w:color="auto"/>
              <w:right w:val="single" w:sz="4" w:space="0" w:color="auto"/>
            </w:tcBorders>
            <w:shd w:val="clear" w:color="auto" w:fill="auto"/>
            <w:vAlign w:val="center"/>
            <w:hideMark/>
          </w:tcPr>
          <w:p w14:paraId="10AA2EDC" w14:textId="77777777" w:rsidR="00BC5FD0" w:rsidRPr="00BC5FD0" w:rsidRDefault="00BC5FD0" w:rsidP="00BC5FD0">
            <w:pPr>
              <w:jc w:val="right"/>
              <w:rPr>
                <w:rFonts w:ascii="Verdana" w:eastAsia="Times New Roman" w:hAnsi="Verdana" w:cs="Calibri"/>
                <w:sz w:val="16"/>
                <w:szCs w:val="16"/>
              </w:rPr>
            </w:pPr>
            <w:r w:rsidRPr="00BC5FD0">
              <w:rPr>
                <w:rFonts w:ascii="Verdana" w:eastAsia="Times New Roman" w:hAnsi="Verdana" w:cs="Calibri"/>
                <w:sz w:val="16"/>
                <w:szCs w:val="16"/>
              </w:rPr>
              <w:t>28.000,00</w:t>
            </w:r>
          </w:p>
        </w:tc>
      </w:tr>
      <w:tr w:rsidR="00BC5FD0" w:rsidRPr="00BC5FD0" w14:paraId="6060B391" w14:textId="77777777" w:rsidTr="00BC5FD0">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EFF6856" w14:textId="77777777" w:rsidR="00BC5FD0" w:rsidRPr="00BC5FD0" w:rsidRDefault="00BC5FD0" w:rsidP="00BC5FD0">
            <w:pPr>
              <w:jc w:val="center"/>
              <w:rPr>
                <w:rFonts w:ascii="Verdana" w:eastAsia="Times New Roman" w:hAnsi="Verdana" w:cs="Calibri"/>
                <w:sz w:val="16"/>
                <w:szCs w:val="16"/>
              </w:rPr>
            </w:pPr>
            <w:r w:rsidRPr="00BC5FD0">
              <w:rPr>
                <w:rFonts w:ascii="Verdana" w:eastAsia="Times New Roman" w:hAnsi="Verdana" w:cs="Calibri"/>
                <w:sz w:val="16"/>
                <w:szCs w:val="16"/>
              </w:rPr>
              <w:t>5</w:t>
            </w:r>
          </w:p>
        </w:tc>
        <w:tc>
          <w:tcPr>
            <w:tcW w:w="4294" w:type="dxa"/>
            <w:tcBorders>
              <w:top w:val="nil"/>
              <w:left w:val="nil"/>
              <w:bottom w:val="single" w:sz="4" w:space="0" w:color="auto"/>
              <w:right w:val="single" w:sz="4" w:space="0" w:color="auto"/>
            </w:tcBorders>
            <w:shd w:val="clear" w:color="auto" w:fill="auto"/>
            <w:vAlign w:val="center"/>
            <w:hideMark/>
          </w:tcPr>
          <w:p w14:paraId="37528D06" w14:textId="77777777" w:rsidR="00BC5FD0" w:rsidRPr="00BC5FD0" w:rsidRDefault="00BC5FD0" w:rsidP="00BC5FD0">
            <w:pPr>
              <w:rPr>
                <w:rFonts w:ascii="Verdana" w:eastAsia="Times New Roman" w:hAnsi="Verdana" w:cs="Calibri"/>
                <w:sz w:val="16"/>
                <w:szCs w:val="16"/>
              </w:rPr>
            </w:pPr>
            <w:r w:rsidRPr="00BC5FD0">
              <w:rPr>
                <w:rFonts w:ascii="Verdana" w:eastAsia="Times New Roman" w:hAnsi="Verdana" w:cs="Calibri"/>
                <w:sz w:val="16"/>
                <w:szCs w:val="16"/>
              </w:rPr>
              <w:t>SERVIÇOS MAÇARICO DE CORTE</w:t>
            </w:r>
          </w:p>
        </w:tc>
        <w:tc>
          <w:tcPr>
            <w:tcW w:w="992" w:type="dxa"/>
            <w:tcBorders>
              <w:top w:val="nil"/>
              <w:left w:val="nil"/>
              <w:bottom w:val="single" w:sz="4" w:space="0" w:color="auto"/>
              <w:right w:val="single" w:sz="4" w:space="0" w:color="auto"/>
            </w:tcBorders>
            <w:shd w:val="clear" w:color="auto" w:fill="auto"/>
            <w:vAlign w:val="center"/>
            <w:hideMark/>
          </w:tcPr>
          <w:p w14:paraId="74F8FA97" w14:textId="77777777" w:rsidR="00BC5FD0" w:rsidRPr="00BC5FD0" w:rsidRDefault="00BC5FD0" w:rsidP="00BC5FD0">
            <w:pPr>
              <w:jc w:val="center"/>
              <w:rPr>
                <w:rFonts w:ascii="Verdana" w:eastAsia="Times New Roman" w:hAnsi="Verdana" w:cs="Calibri"/>
                <w:sz w:val="16"/>
                <w:szCs w:val="16"/>
              </w:rPr>
            </w:pPr>
            <w:r w:rsidRPr="00BC5FD0">
              <w:rPr>
                <w:rFonts w:ascii="Verdana" w:eastAsia="Times New Roman" w:hAnsi="Verdana" w:cs="Calibri"/>
                <w:sz w:val="16"/>
                <w:szCs w:val="16"/>
              </w:rPr>
              <w:t>H</w:t>
            </w:r>
          </w:p>
        </w:tc>
        <w:tc>
          <w:tcPr>
            <w:tcW w:w="1362" w:type="dxa"/>
            <w:tcBorders>
              <w:top w:val="nil"/>
              <w:left w:val="nil"/>
              <w:bottom w:val="single" w:sz="4" w:space="0" w:color="auto"/>
              <w:right w:val="single" w:sz="4" w:space="0" w:color="auto"/>
            </w:tcBorders>
            <w:shd w:val="clear" w:color="auto" w:fill="auto"/>
            <w:vAlign w:val="center"/>
            <w:hideMark/>
          </w:tcPr>
          <w:p w14:paraId="0EB263C7" w14:textId="77777777" w:rsidR="00BC5FD0" w:rsidRPr="00BC5FD0" w:rsidRDefault="00BC5FD0" w:rsidP="00BC5FD0">
            <w:pPr>
              <w:jc w:val="center"/>
              <w:rPr>
                <w:rFonts w:ascii="Verdana" w:eastAsia="Times New Roman" w:hAnsi="Verdana" w:cs="Calibri"/>
                <w:sz w:val="16"/>
                <w:szCs w:val="16"/>
              </w:rPr>
            </w:pPr>
            <w:r w:rsidRPr="00BC5FD0">
              <w:rPr>
                <w:rFonts w:ascii="Verdana" w:eastAsia="Times New Roman" w:hAnsi="Verdana" w:cs="Calibri"/>
                <w:sz w:val="16"/>
                <w:szCs w:val="16"/>
              </w:rPr>
              <w:t>350</w:t>
            </w:r>
          </w:p>
        </w:tc>
        <w:tc>
          <w:tcPr>
            <w:tcW w:w="1075" w:type="dxa"/>
            <w:tcBorders>
              <w:top w:val="nil"/>
              <w:left w:val="nil"/>
              <w:bottom w:val="single" w:sz="4" w:space="0" w:color="auto"/>
              <w:right w:val="single" w:sz="4" w:space="0" w:color="auto"/>
            </w:tcBorders>
            <w:shd w:val="clear" w:color="auto" w:fill="auto"/>
            <w:vAlign w:val="center"/>
            <w:hideMark/>
          </w:tcPr>
          <w:p w14:paraId="6CAA7293" w14:textId="77777777" w:rsidR="00BC5FD0" w:rsidRPr="00BC5FD0" w:rsidRDefault="00BC5FD0" w:rsidP="00BC5FD0">
            <w:pPr>
              <w:jc w:val="right"/>
              <w:rPr>
                <w:rFonts w:ascii="Verdana" w:eastAsia="Times New Roman" w:hAnsi="Verdana" w:cs="Calibri"/>
                <w:sz w:val="16"/>
                <w:szCs w:val="16"/>
              </w:rPr>
            </w:pPr>
            <w:r w:rsidRPr="00BC5FD0">
              <w:rPr>
                <w:rFonts w:ascii="Verdana" w:eastAsia="Times New Roman" w:hAnsi="Verdana" w:cs="Calibri"/>
                <w:sz w:val="16"/>
                <w:szCs w:val="16"/>
              </w:rPr>
              <w:t>50,00</w:t>
            </w:r>
          </w:p>
        </w:tc>
        <w:tc>
          <w:tcPr>
            <w:tcW w:w="1039" w:type="dxa"/>
            <w:tcBorders>
              <w:top w:val="nil"/>
              <w:left w:val="nil"/>
              <w:bottom w:val="single" w:sz="4" w:space="0" w:color="auto"/>
              <w:right w:val="single" w:sz="4" w:space="0" w:color="auto"/>
            </w:tcBorders>
            <w:shd w:val="clear" w:color="auto" w:fill="auto"/>
            <w:vAlign w:val="center"/>
            <w:hideMark/>
          </w:tcPr>
          <w:p w14:paraId="61FA74D3" w14:textId="77777777" w:rsidR="00BC5FD0" w:rsidRPr="00BC5FD0" w:rsidRDefault="00BC5FD0" w:rsidP="00BC5FD0">
            <w:pPr>
              <w:jc w:val="right"/>
              <w:rPr>
                <w:rFonts w:ascii="Verdana" w:eastAsia="Times New Roman" w:hAnsi="Verdana" w:cs="Calibri"/>
                <w:sz w:val="16"/>
                <w:szCs w:val="16"/>
              </w:rPr>
            </w:pPr>
            <w:r w:rsidRPr="00BC5FD0">
              <w:rPr>
                <w:rFonts w:ascii="Verdana" w:eastAsia="Times New Roman" w:hAnsi="Verdana" w:cs="Calibri"/>
                <w:sz w:val="16"/>
                <w:szCs w:val="16"/>
              </w:rPr>
              <w:t>17.500,00</w:t>
            </w:r>
          </w:p>
        </w:tc>
      </w:tr>
      <w:tr w:rsidR="00BC5FD0" w:rsidRPr="00BC5FD0" w14:paraId="54A4C993" w14:textId="77777777" w:rsidTr="00BC5FD0">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8D5B79C" w14:textId="77777777" w:rsidR="00BC5FD0" w:rsidRPr="00BC5FD0" w:rsidRDefault="00BC5FD0" w:rsidP="00BC5FD0">
            <w:pPr>
              <w:jc w:val="center"/>
              <w:rPr>
                <w:rFonts w:ascii="Verdana" w:eastAsia="Times New Roman" w:hAnsi="Verdana" w:cs="Calibri"/>
                <w:sz w:val="16"/>
                <w:szCs w:val="16"/>
              </w:rPr>
            </w:pPr>
            <w:r w:rsidRPr="00BC5FD0">
              <w:rPr>
                <w:rFonts w:ascii="Verdana" w:eastAsia="Times New Roman" w:hAnsi="Verdana" w:cs="Calibri"/>
                <w:sz w:val="16"/>
                <w:szCs w:val="16"/>
              </w:rPr>
              <w:t>6</w:t>
            </w:r>
          </w:p>
        </w:tc>
        <w:tc>
          <w:tcPr>
            <w:tcW w:w="4294" w:type="dxa"/>
            <w:tcBorders>
              <w:top w:val="nil"/>
              <w:left w:val="nil"/>
              <w:bottom w:val="single" w:sz="4" w:space="0" w:color="auto"/>
              <w:right w:val="single" w:sz="4" w:space="0" w:color="auto"/>
            </w:tcBorders>
            <w:shd w:val="clear" w:color="auto" w:fill="auto"/>
            <w:vAlign w:val="center"/>
            <w:hideMark/>
          </w:tcPr>
          <w:p w14:paraId="39F1D821" w14:textId="77777777" w:rsidR="00BC5FD0" w:rsidRPr="00BC5FD0" w:rsidRDefault="00BC5FD0" w:rsidP="00BC5FD0">
            <w:pPr>
              <w:rPr>
                <w:rFonts w:ascii="Verdana" w:eastAsia="Times New Roman" w:hAnsi="Verdana" w:cs="Calibri"/>
                <w:sz w:val="16"/>
                <w:szCs w:val="16"/>
              </w:rPr>
            </w:pPr>
            <w:r w:rsidRPr="00BC5FD0">
              <w:rPr>
                <w:rFonts w:ascii="Verdana" w:eastAsia="Times New Roman" w:hAnsi="Verdana" w:cs="Calibri"/>
                <w:sz w:val="16"/>
                <w:szCs w:val="16"/>
              </w:rPr>
              <w:t>SERVIÇOS PRENSA HIDRÁULICA</w:t>
            </w:r>
          </w:p>
        </w:tc>
        <w:tc>
          <w:tcPr>
            <w:tcW w:w="992" w:type="dxa"/>
            <w:tcBorders>
              <w:top w:val="nil"/>
              <w:left w:val="nil"/>
              <w:bottom w:val="single" w:sz="4" w:space="0" w:color="auto"/>
              <w:right w:val="single" w:sz="4" w:space="0" w:color="auto"/>
            </w:tcBorders>
            <w:shd w:val="clear" w:color="auto" w:fill="auto"/>
            <w:vAlign w:val="center"/>
            <w:hideMark/>
          </w:tcPr>
          <w:p w14:paraId="0DFD3897" w14:textId="77777777" w:rsidR="00BC5FD0" w:rsidRPr="00BC5FD0" w:rsidRDefault="00BC5FD0" w:rsidP="00BC5FD0">
            <w:pPr>
              <w:jc w:val="center"/>
              <w:rPr>
                <w:rFonts w:ascii="Verdana" w:eastAsia="Times New Roman" w:hAnsi="Verdana" w:cs="Calibri"/>
                <w:sz w:val="16"/>
                <w:szCs w:val="16"/>
              </w:rPr>
            </w:pPr>
            <w:r w:rsidRPr="00BC5FD0">
              <w:rPr>
                <w:rFonts w:ascii="Verdana" w:eastAsia="Times New Roman" w:hAnsi="Verdana" w:cs="Calibri"/>
                <w:sz w:val="16"/>
                <w:szCs w:val="16"/>
              </w:rPr>
              <w:t>H</w:t>
            </w:r>
          </w:p>
        </w:tc>
        <w:tc>
          <w:tcPr>
            <w:tcW w:w="1362" w:type="dxa"/>
            <w:tcBorders>
              <w:top w:val="nil"/>
              <w:left w:val="nil"/>
              <w:bottom w:val="single" w:sz="4" w:space="0" w:color="auto"/>
              <w:right w:val="single" w:sz="4" w:space="0" w:color="auto"/>
            </w:tcBorders>
            <w:shd w:val="clear" w:color="auto" w:fill="auto"/>
            <w:vAlign w:val="center"/>
            <w:hideMark/>
          </w:tcPr>
          <w:p w14:paraId="4670C116" w14:textId="77777777" w:rsidR="00BC5FD0" w:rsidRPr="00BC5FD0" w:rsidRDefault="00BC5FD0" w:rsidP="00BC5FD0">
            <w:pPr>
              <w:jc w:val="center"/>
              <w:rPr>
                <w:rFonts w:ascii="Verdana" w:eastAsia="Times New Roman" w:hAnsi="Verdana" w:cs="Calibri"/>
                <w:sz w:val="16"/>
                <w:szCs w:val="16"/>
              </w:rPr>
            </w:pPr>
            <w:r w:rsidRPr="00BC5FD0">
              <w:rPr>
                <w:rFonts w:ascii="Verdana" w:eastAsia="Times New Roman" w:hAnsi="Verdana" w:cs="Calibri"/>
                <w:sz w:val="16"/>
                <w:szCs w:val="16"/>
              </w:rPr>
              <w:t>300</w:t>
            </w:r>
          </w:p>
        </w:tc>
        <w:tc>
          <w:tcPr>
            <w:tcW w:w="1075" w:type="dxa"/>
            <w:tcBorders>
              <w:top w:val="nil"/>
              <w:left w:val="nil"/>
              <w:bottom w:val="single" w:sz="4" w:space="0" w:color="auto"/>
              <w:right w:val="single" w:sz="4" w:space="0" w:color="auto"/>
            </w:tcBorders>
            <w:shd w:val="clear" w:color="auto" w:fill="auto"/>
            <w:vAlign w:val="center"/>
            <w:hideMark/>
          </w:tcPr>
          <w:p w14:paraId="6EAC46BA" w14:textId="77777777" w:rsidR="00BC5FD0" w:rsidRPr="00BC5FD0" w:rsidRDefault="00BC5FD0" w:rsidP="00BC5FD0">
            <w:pPr>
              <w:jc w:val="right"/>
              <w:rPr>
                <w:rFonts w:ascii="Verdana" w:eastAsia="Times New Roman" w:hAnsi="Verdana" w:cs="Calibri"/>
                <w:sz w:val="16"/>
                <w:szCs w:val="16"/>
              </w:rPr>
            </w:pPr>
            <w:r w:rsidRPr="00BC5FD0">
              <w:rPr>
                <w:rFonts w:ascii="Verdana" w:eastAsia="Times New Roman" w:hAnsi="Verdana" w:cs="Calibri"/>
                <w:sz w:val="16"/>
                <w:szCs w:val="16"/>
              </w:rPr>
              <w:t>56,67</w:t>
            </w:r>
          </w:p>
        </w:tc>
        <w:tc>
          <w:tcPr>
            <w:tcW w:w="1039" w:type="dxa"/>
            <w:tcBorders>
              <w:top w:val="nil"/>
              <w:left w:val="nil"/>
              <w:bottom w:val="single" w:sz="4" w:space="0" w:color="auto"/>
              <w:right w:val="single" w:sz="4" w:space="0" w:color="auto"/>
            </w:tcBorders>
            <w:shd w:val="clear" w:color="auto" w:fill="auto"/>
            <w:vAlign w:val="center"/>
            <w:hideMark/>
          </w:tcPr>
          <w:p w14:paraId="62223053" w14:textId="77777777" w:rsidR="00BC5FD0" w:rsidRPr="00BC5FD0" w:rsidRDefault="00BC5FD0" w:rsidP="00BC5FD0">
            <w:pPr>
              <w:jc w:val="right"/>
              <w:rPr>
                <w:rFonts w:ascii="Verdana" w:eastAsia="Times New Roman" w:hAnsi="Verdana" w:cs="Calibri"/>
                <w:sz w:val="16"/>
                <w:szCs w:val="16"/>
              </w:rPr>
            </w:pPr>
            <w:r w:rsidRPr="00BC5FD0">
              <w:rPr>
                <w:rFonts w:ascii="Verdana" w:eastAsia="Times New Roman" w:hAnsi="Verdana" w:cs="Calibri"/>
                <w:sz w:val="16"/>
                <w:szCs w:val="16"/>
              </w:rPr>
              <w:t>17.001,00</w:t>
            </w:r>
          </w:p>
        </w:tc>
      </w:tr>
      <w:tr w:rsidR="00BC5FD0" w:rsidRPr="00BC5FD0" w14:paraId="2FB4EECC" w14:textId="77777777" w:rsidTr="003A1C8E">
        <w:trPr>
          <w:trHeight w:val="300"/>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BFAF4E" w14:textId="387DCBA5" w:rsidR="00BC5FD0" w:rsidRPr="00BC5FD0" w:rsidRDefault="00BC5FD0" w:rsidP="00BC5FD0">
            <w:pPr>
              <w:jc w:val="right"/>
              <w:rPr>
                <w:rFonts w:ascii="Verdana" w:eastAsia="Times New Roman" w:hAnsi="Verdana" w:cs="Calibri"/>
                <w:b/>
                <w:sz w:val="16"/>
                <w:szCs w:val="16"/>
              </w:rPr>
            </w:pPr>
            <w:r w:rsidRPr="00BC5FD0">
              <w:rPr>
                <w:rFonts w:ascii="Verdana" w:eastAsia="Times New Roman" w:hAnsi="Verdana" w:cs="Calibri"/>
                <w:b/>
                <w:sz w:val="16"/>
                <w:szCs w:val="16"/>
              </w:rPr>
              <w:t>VALOR TOTAL:  R$ 140.737,00</w:t>
            </w:r>
          </w:p>
        </w:tc>
      </w:tr>
    </w:tbl>
    <w:p w14:paraId="07381448" w14:textId="77777777" w:rsidR="00923E57" w:rsidRDefault="00923E57" w:rsidP="00923E57">
      <w:pPr>
        <w:autoSpaceDE w:val="0"/>
        <w:autoSpaceDN w:val="0"/>
        <w:adjustRightInd w:val="0"/>
        <w:jc w:val="both"/>
        <w:rPr>
          <w:rFonts w:ascii="Verdana" w:eastAsia="Times New Roman" w:hAnsi="Verdana" w:cs="Arial"/>
          <w:sz w:val="20"/>
          <w:szCs w:val="20"/>
        </w:rPr>
      </w:pPr>
    </w:p>
    <w:p w14:paraId="797BA6D3" w14:textId="73B8815D" w:rsidR="00923E57" w:rsidRPr="00923E57" w:rsidRDefault="00923E57" w:rsidP="000C7997">
      <w:pPr>
        <w:autoSpaceDE w:val="0"/>
        <w:autoSpaceDN w:val="0"/>
        <w:adjustRightInd w:val="0"/>
        <w:spacing w:before="120" w:after="120"/>
        <w:jc w:val="both"/>
        <w:rPr>
          <w:rFonts w:ascii="Verdana" w:eastAsia="MS Mincho" w:hAnsi="Verdana" w:cs="Times New Roman"/>
          <w:b/>
          <w:sz w:val="20"/>
          <w:szCs w:val="20"/>
        </w:rPr>
      </w:pPr>
      <w:r>
        <w:rPr>
          <w:rFonts w:ascii="Verdana" w:eastAsia="Times New Roman" w:hAnsi="Verdana" w:cs="Arial"/>
          <w:sz w:val="20"/>
          <w:szCs w:val="20"/>
        </w:rPr>
        <w:t>1.2</w:t>
      </w:r>
      <w:r w:rsidR="004422A2">
        <w:rPr>
          <w:rFonts w:ascii="Verdana" w:eastAsia="Times New Roman" w:hAnsi="Verdana" w:cs="Arial"/>
          <w:sz w:val="20"/>
          <w:szCs w:val="20"/>
        </w:rPr>
        <w:t>.</w:t>
      </w:r>
      <w:r>
        <w:rPr>
          <w:rFonts w:ascii="Verdana" w:eastAsia="Times New Roman" w:hAnsi="Verdana" w:cs="Arial"/>
          <w:sz w:val="20"/>
          <w:szCs w:val="20"/>
        </w:rPr>
        <w:t xml:space="preserve"> </w:t>
      </w:r>
      <w:r w:rsidRPr="00923E57">
        <w:rPr>
          <w:rFonts w:ascii="Verdana" w:eastAsia="SimSun" w:hAnsi="Verdana" w:cs="Calibri"/>
          <w:color w:val="000000"/>
          <w:kern w:val="3"/>
          <w:sz w:val="20"/>
          <w:szCs w:val="20"/>
          <w:lang w:eastAsia="zh-CN" w:bidi="hi-IN"/>
        </w:rPr>
        <w:t>A licitante vencedora deverá possuir oficina estruturada com área útil coberta, segura e apta à execução dos servi</w:t>
      </w:r>
      <w:r>
        <w:rPr>
          <w:rFonts w:ascii="Verdana" w:eastAsia="SimSun" w:hAnsi="Verdana" w:cs="Calibri"/>
          <w:color w:val="000000"/>
          <w:kern w:val="3"/>
          <w:sz w:val="20"/>
          <w:szCs w:val="20"/>
          <w:lang w:eastAsia="zh-CN" w:bidi="hi-IN"/>
        </w:rPr>
        <w:t>ços solicitados</w:t>
      </w:r>
      <w:r w:rsidRPr="00923E57">
        <w:rPr>
          <w:rFonts w:ascii="Verdana" w:eastAsia="SimSun" w:hAnsi="Verdana" w:cs="Calibri"/>
          <w:color w:val="000000"/>
          <w:kern w:val="3"/>
          <w:sz w:val="20"/>
          <w:szCs w:val="20"/>
          <w:lang w:eastAsia="zh-CN" w:bidi="hi-IN"/>
        </w:rPr>
        <w:t xml:space="preserve">, arcando com </w:t>
      </w:r>
      <w:r>
        <w:rPr>
          <w:rFonts w:ascii="Verdana" w:eastAsia="SimSun" w:hAnsi="Verdana" w:cs="Calibri"/>
          <w:color w:val="000000"/>
          <w:kern w:val="3"/>
          <w:sz w:val="20"/>
          <w:szCs w:val="20"/>
          <w:lang w:eastAsia="zh-CN" w:bidi="hi-IN"/>
        </w:rPr>
        <w:t>as despesas do transporte dos veículos</w:t>
      </w:r>
      <w:r w:rsidRPr="00923E57">
        <w:rPr>
          <w:rFonts w:ascii="Verdana" w:eastAsia="SimSun" w:hAnsi="Verdana" w:cs="Calibri"/>
          <w:color w:val="000000"/>
          <w:kern w:val="3"/>
          <w:sz w:val="20"/>
          <w:szCs w:val="20"/>
          <w:lang w:eastAsia="zh-CN" w:bidi="hi-IN"/>
        </w:rPr>
        <w:t xml:space="preserve"> até sua oficina (retirada e devolução), sem ônus para a municipalidade, para a realização dos serviços a serem contratados, sem limite de distância, e quantas vezes forem necessárias.</w:t>
      </w:r>
    </w:p>
    <w:p w14:paraId="1C558385" w14:textId="421D5F49" w:rsidR="00923E57" w:rsidRPr="00923E57" w:rsidRDefault="00923E57" w:rsidP="000C7997">
      <w:pPr>
        <w:widowControl w:val="0"/>
        <w:tabs>
          <w:tab w:val="left" w:pos="135"/>
          <w:tab w:val="left" w:pos="709"/>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1.3</w:t>
      </w:r>
      <w:r w:rsidR="004422A2">
        <w:rPr>
          <w:rFonts w:ascii="Verdana" w:eastAsia="SimSun" w:hAnsi="Verdana" w:cs="Calibri"/>
          <w:color w:val="000000"/>
          <w:kern w:val="3"/>
          <w:sz w:val="20"/>
          <w:szCs w:val="20"/>
          <w:lang w:eastAsia="zh-CN" w:bidi="hi-IN"/>
        </w:rPr>
        <w:t>.</w:t>
      </w:r>
      <w:r>
        <w:rPr>
          <w:rFonts w:ascii="Verdana" w:eastAsia="SimSun" w:hAnsi="Verdana" w:cs="Calibri"/>
          <w:color w:val="000000"/>
          <w:kern w:val="3"/>
          <w:sz w:val="20"/>
          <w:szCs w:val="20"/>
          <w:lang w:eastAsia="zh-CN" w:bidi="hi-IN"/>
        </w:rPr>
        <w:t xml:space="preserve"> </w:t>
      </w:r>
      <w:r w:rsidRPr="00923E57">
        <w:rPr>
          <w:rFonts w:ascii="Verdana" w:eastAsia="SimSun" w:hAnsi="Verdana" w:cs="Calibri"/>
          <w:color w:val="000000"/>
          <w:kern w:val="3"/>
          <w:sz w:val="20"/>
          <w:szCs w:val="20"/>
          <w:lang w:eastAsia="zh-CN" w:bidi="hi-IN"/>
        </w:rPr>
        <w:t>A licitante vencedora, para prestação de serviços de mão-de-obra, deverá dispor de uma estrutura mínima composta de: instalações físicas adequadas, aparato tecnológico demonstrado em equipamentos eletroeletrônicos apropriados e mão-d</w:t>
      </w:r>
      <w:r>
        <w:rPr>
          <w:rFonts w:ascii="Verdana" w:eastAsia="SimSun" w:hAnsi="Verdana" w:cs="Calibri"/>
          <w:color w:val="000000"/>
          <w:kern w:val="3"/>
          <w:sz w:val="20"/>
          <w:szCs w:val="20"/>
          <w:lang w:eastAsia="zh-CN" w:bidi="hi-IN"/>
        </w:rPr>
        <w:t xml:space="preserve">e-obra especializada, </w:t>
      </w:r>
      <w:r w:rsidRPr="00923E57">
        <w:rPr>
          <w:rFonts w:ascii="Verdana" w:eastAsia="SimSun" w:hAnsi="Verdana" w:cs="Calibri"/>
          <w:color w:val="000000"/>
          <w:kern w:val="3"/>
          <w:sz w:val="20"/>
          <w:szCs w:val="20"/>
          <w:lang w:eastAsia="zh-CN" w:bidi="hi-IN"/>
        </w:rPr>
        <w:t>fican</w:t>
      </w:r>
      <w:r>
        <w:rPr>
          <w:rFonts w:ascii="Verdana" w:eastAsia="SimSun" w:hAnsi="Verdana" w:cs="Calibri"/>
          <w:color w:val="000000"/>
          <w:kern w:val="3"/>
          <w:sz w:val="20"/>
          <w:szCs w:val="20"/>
          <w:lang w:eastAsia="zh-CN" w:bidi="hi-IN"/>
        </w:rPr>
        <w:t xml:space="preserve">do também a cargo da contratado </w:t>
      </w:r>
      <w:r w:rsidRPr="00923E57">
        <w:rPr>
          <w:rFonts w:ascii="Verdana" w:eastAsia="SimSun" w:hAnsi="Verdana" w:cs="Calibri"/>
          <w:color w:val="000000"/>
          <w:kern w:val="3"/>
          <w:sz w:val="20"/>
          <w:szCs w:val="20"/>
          <w:lang w:eastAsia="zh-CN" w:bidi="hi-IN"/>
        </w:rPr>
        <w:t>adquirir novas ferramentas e maquinários</w:t>
      </w:r>
      <w:r>
        <w:rPr>
          <w:rFonts w:ascii="Verdana" w:eastAsia="SimSun" w:hAnsi="Verdana" w:cs="Calibri"/>
          <w:color w:val="000000"/>
          <w:kern w:val="3"/>
          <w:sz w:val="20"/>
          <w:szCs w:val="20"/>
          <w:lang w:eastAsia="zh-CN" w:bidi="hi-IN"/>
        </w:rPr>
        <w:t>,</w:t>
      </w:r>
      <w:r w:rsidRPr="00923E57">
        <w:rPr>
          <w:rFonts w:ascii="Verdana" w:eastAsia="SimSun" w:hAnsi="Verdana" w:cs="Calibri"/>
          <w:color w:val="000000"/>
          <w:kern w:val="3"/>
          <w:sz w:val="20"/>
          <w:szCs w:val="20"/>
          <w:lang w:eastAsia="zh-CN" w:bidi="hi-IN"/>
        </w:rPr>
        <w:t xml:space="preserve"> se necessário</w:t>
      </w:r>
      <w:r>
        <w:rPr>
          <w:rFonts w:ascii="Verdana" w:eastAsia="SimSun" w:hAnsi="Verdana" w:cs="Calibri"/>
          <w:color w:val="000000"/>
          <w:kern w:val="3"/>
          <w:sz w:val="20"/>
          <w:szCs w:val="20"/>
          <w:lang w:eastAsia="zh-CN" w:bidi="hi-IN"/>
        </w:rPr>
        <w:t xml:space="preserve">, para realização dos serviços. </w:t>
      </w:r>
    </w:p>
    <w:p w14:paraId="46E8B951" w14:textId="73BCB64A" w:rsidR="00923E57" w:rsidRPr="00923E57" w:rsidRDefault="00923E57" w:rsidP="000C7997">
      <w:pPr>
        <w:widowControl w:val="0"/>
        <w:tabs>
          <w:tab w:val="left" w:pos="135"/>
          <w:tab w:val="left" w:pos="709"/>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1.4</w:t>
      </w:r>
      <w:r w:rsidR="004422A2">
        <w:rPr>
          <w:rFonts w:ascii="Verdana" w:eastAsia="SimSun" w:hAnsi="Verdana" w:cs="Calibri"/>
          <w:color w:val="000000"/>
          <w:kern w:val="3"/>
          <w:sz w:val="20"/>
          <w:szCs w:val="20"/>
          <w:lang w:eastAsia="zh-CN" w:bidi="hi-IN"/>
        </w:rPr>
        <w:t>.</w:t>
      </w:r>
      <w:r>
        <w:rPr>
          <w:rFonts w:ascii="Verdana" w:eastAsia="SimSun" w:hAnsi="Verdana" w:cs="Calibri"/>
          <w:color w:val="000000"/>
          <w:kern w:val="3"/>
          <w:sz w:val="20"/>
          <w:szCs w:val="20"/>
          <w:lang w:eastAsia="zh-CN" w:bidi="hi-IN"/>
        </w:rPr>
        <w:t xml:space="preserve"> Eventualmente, por requisição da contratante</w:t>
      </w:r>
      <w:r w:rsidRPr="00923E57">
        <w:rPr>
          <w:rFonts w:ascii="Verdana" w:eastAsia="SimSun" w:hAnsi="Verdana" w:cs="Calibri"/>
          <w:color w:val="000000"/>
          <w:kern w:val="3"/>
          <w:sz w:val="20"/>
          <w:szCs w:val="20"/>
          <w:lang w:eastAsia="zh-CN" w:bidi="hi-IN"/>
        </w:rPr>
        <w:t>, a licitante vencedora deverá realizar os serviços contratados em locais onde os veículos estiverem, podendo ser no próprio pátio da Prefeitura ou na localidade onde estiverem executando serviços.</w:t>
      </w:r>
    </w:p>
    <w:p w14:paraId="56128473" w14:textId="00B52AE6" w:rsidR="004422A2" w:rsidRPr="00923E57" w:rsidRDefault="004422A2" w:rsidP="000C7997">
      <w:pPr>
        <w:widowControl w:val="0"/>
        <w:tabs>
          <w:tab w:val="left" w:pos="135"/>
          <w:tab w:val="left" w:pos="709"/>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1.5. </w:t>
      </w:r>
      <w:r w:rsidR="00923E57" w:rsidRPr="00923E57">
        <w:rPr>
          <w:rFonts w:ascii="Verdana" w:eastAsia="SimSun" w:hAnsi="Verdana" w:cs="Calibri"/>
          <w:color w:val="000000"/>
          <w:kern w:val="3"/>
          <w:sz w:val="20"/>
          <w:szCs w:val="20"/>
          <w:lang w:eastAsia="zh-CN" w:bidi="hi-IN"/>
        </w:rPr>
        <w:t>Os serviços deverão ser prestados de acordo com as avaliações ou orçamentos previamente aut</w:t>
      </w:r>
      <w:r>
        <w:rPr>
          <w:rFonts w:ascii="Verdana" w:eastAsia="SimSun" w:hAnsi="Verdana" w:cs="Calibri"/>
          <w:color w:val="000000"/>
          <w:kern w:val="3"/>
          <w:sz w:val="20"/>
          <w:szCs w:val="20"/>
          <w:lang w:eastAsia="zh-CN" w:bidi="hi-IN"/>
        </w:rPr>
        <w:t>orizados pela Administração</w:t>
      </w:r>
      <w:r w:rsidR="00923E57" w:rsidRPr="00923E57">
        <w:rPr>
          <w:rFonts w:ascii="Verdana" w:eastAsia="SimSun" w:hAnsi="Verdana" w:cs="Calibri"/>
          <w:color w:val="000000"/>
          <w:kern w:val="3"/>
          <w:sz w:val="20"/>
          <w:szCs w:val="20"/>
          <w:lang w:eastAsia="zh-CN" w:bidi="hi-IN"/>
        </w:rPr>
        <w:t>.</w:t>
      </w:r>
    </w:p>
    <w:p w14:paraId="516D947F" w14:textId="215C6BDD" w:rsidR="00923E57" w:rsidRPr="00923E57" w:rsidRDefault="004422A2" w:rsidP="000C7997">
      <w:pPr>
        <w:widowControl w:val="0"/>
        <w:tabs>
          <w:tab w:val="left" w:pos="135"/>
          <w:tab w:val="left" w:pos="709"/>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1.6. </w:t>
      </w:r>
      <w:r w:rsidR="00923E57" w:rsidRPr="00923E57">
        <w:rPr>
          <w:rFonts w:ascii="Verdana" w:eastAsia="SimSun" w:hAnsi="Verdana" w:cs="Calibri"/>
          <w:color w:val="000000"/>
          <w:kern w:val="3"/>
          <w:sz w:val="20"/>
          <w:szCs w:val="20"/>
          <w:lang w:eastAsia="zh-CN" w:bidi="hi-IN"/>
        </w:rPr>
        <w:t>A empresa contratada deverá e</w:t>
      </w:r>
      <w:r>
        <w:rPr>
          <w:rFonts w:ascii="Verdana" w:eastAsia="SimSun" w:hAnsi="Verdana" w:cs="Calibri"/>
          <w:color w:val="000000"/>
          <w:kern w:val="3"/>
          <w:sz w:val="20"/>
          <w:szCs w:val="20"/>
          <w:lang w:eastAsia="zh-CN" w:bidi="hi-IN"/>
        </w:rPr>
        <w:t xml:space="preserve">ncaminhar </w:t>
      </w:r>
      <w:r w:rsidR="00923E57" w:rsidRPr="00923E57">
        <w:rPr>
          <w:rFonts w:ascii="Verdana" w:eastAsia="SimSun" w:hAnsi="Verdana" w:cs="Calibri"/>
          <w:color w:val="000000"/>
          <w:kern w:val="3"/>
          <w:sz w:val="20"/>
          <w:szCs w:val="20"/>
          <w:lang w:eastAsia="zh-CN" w:bidi="hi-IN"/>
        </w:rPr>
        <w:t>as avaliações ou orçamentos e</w:t>
      </w:r>
      <w:r>
        <w:rPr>
          <w:rFonts w:ascii="Verdana" w:eastAsia="SimSun" w:hAnsi="Verdana" w:cs="Calibri"/>
          <w:color w:val="000000"/>
          <w:kern w:val="3"/>
          <w:sz w:val="20"/>
          <w:szCs w:val="20"/>
          <w:lang w:eastAsia="zh-CN" w:bidi="hi-IN"/>
        </w:rPr>
        <w:t xml:space="preserve"> o</w:t>
      </w:r>
      <w:r w:rsidR="00923E57" w:rsidRPr="00923E57">
        <w:rPr>
          <w:rFonts w:ascii="Verdana" w:eastAsia="SimSun" w:hAnsi="Verdana" w:cs="Calibri"/>
          <w:color w:val="000000"/>
          <w:kern w:val="3"/>
          <w:sz w:val="20"/>
          <w:szCs w:val="20"/>
          <w:lang w:eastAsia="zh-CN" w:bidi="hi-IN"/>
        </w:rPr>
        <w:t xml:space="preserve"> descritivo dos serviços que serão utilizados em até 24 (vinte e quatro) horas, contadas do recebimento do veículo.</w:t>
      </w:r>
    </w:p>
    <w:p w14:paraId="73E69BC8" w14:textId="403D425C" w:rsidR="00923E57" w:rsidRPr="00923E57" w:rsidRDefault="004422A2" w:rsidP="000C7997">
      <w:pPr>
        <w:widowControl w:val="0"/>
        <w:tabs>
          <w:tab w:val="left" w:pos="135"/>
          <w:tab w:val="left" w:pos="709"/>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1.7. </w:t>
      </w:r>
      <w:r w:rsidR="00923E57" w:rsidRPr="00923E57">
        <w:rPr>
          <w:rFonts w:ascii="Verdana" w:eastAsia="SimSun" w:hAnsi="Verdana" w:cs="Calibri"/>
          <w:color w:val="000000"/>
          <w:kern w:val="3"/>
          <w:sz w:val="20"/>
          <w:szCs w:val="20"/>
          <w:lang w:eastAsia="zh-CN" w:bidi="hi-IN"/>
        </w:rPr>
        <w:t>Deverá ser emitido um orçamento para cada veículo, devendo constar neste:</w:t>
      </w:r>
    </w:p>
    <w:p w14:paraId="60C11880" w14:textId="4D8FBE9E" w:rsidR="004422A2" w:rsidRPr="00923E57" w:rsidRDefault="004422A2" w:rsidP="000C7997">
      <w:pPr>
        <w:widowControl w:val="0"/>
        <w:tabs>
          <w:tab w:val="left" w:pos="135"/>
          <w:tab w:val="left" w:pos="993"/>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1.7.1. </w:t>
      </w:r>
      <w:r w:rsidR="00923E57" w:rsidRPr="00923E57">
        <w:rPr>
          <w:rFonts w:ascii="Verdana" w:eastAsia="SimSun" w:hAnsi="Verdana" w:cs="Calibri"/>
          <w:color w:val="000000"/>
          <w:kern w:val="3"/>
          <w:sz w:val="20"/>
          <w:szCs w:val="20"/>
          <w:lang w:eastAsia="zh-CN" w:bidi="hi-IN"/>
        </w:rPr>
        <w:t>Placa, chassi, marca, ano e modelo do veículo;</w:t>
      </w:r>
    </w:p>
    <w:p w14:paraId="779C4042" w14:textId="2C029DC3" w:rsidR="004422A2" w:rsidRPr="00923E57" w:rsidRDefault="004422A2" w:rsidP="000C7997">
      <w:pPr>
        <w:widowControl w:val="0"/>
        <w:tabs>
          <w:tab w:val="left" w:pos="135"/>
          <w:tab w:val="left" w:pos="993"/>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1.7.2. </w:t>
      </w:r>
      <w:r w:rsidR="00923E57" w:rsidRPr="00923E57">
        <w:rPr>
          <w:rFonts w:ascii="Verdana" w:eastAsia="SimSun" w:hAnsi="Verdana" w:cs="Calibri"/>
          <w:color w:val="000000"/>
          <w:kern w:val="3"/>
          <w:sz w:val="20"/>
          <w:szCs w:val="20"/>
          <w:lang w:eastAsia="zh-CN" w:bidi="hi-IN"/>
        </w:rPr>
        <w:t xml:space="preserve">Quilometragem do </w:t>
      </w:r>
      <w:proofErr w:type="spellStart"/>
      <w:r w:rsidR="00923E57" w:rsidRPr="00923E57">
        <w:rPr>
          <w:rFonts w:ascii="Verdana" w:eastAsia="SimSun" w:hAnsi="Verdana" w:cs="Calibri"/>
          <w:color w:val="000000"/>
          <w:kern w:val="3"/>
          <w:sz w:val="20"/>
          <w:szCs w:val="20"/>
          <w:lang w:eastAsia="zh-CN" w:bidi="hi-IN"/>
        </w:rPr>
        <w:t>hodômetro</w:t>
      </w:r>
      <w:proofErr w:type="spellEnd"/>
      <w:r w:rsidR="00923E57" w:rsidRPr="00923E57">
        <w:rPr>
          <w:rFonts w:ascii="Verdana" w:eastAsia="SimSun" w:hAnsi="Verdana" w:cs="Calibri"/>
          <w:color w:val="000000"/>
          <w:kern w:val="3"/>
          <w:sz w:val="20"/>
          <w:szCs w:val="20"/>
          <w:lang w:eastAsia="zh-CN" w:bidi="hi-IN"/>
        </w:rPr>
        <w:t xml:space="preserve"> ou horas do </w:t>
      </w:r>
      <w:proofErr w:type="spellStart"/>
      <w:r w:rsidR="00923E57" w:rsidRPr="00923E57">
        <w:rPr>
          <w:rFonts w:ascii="Verdana" w:eastAsia="SimSun" w:hAnsi="Verdana" w:cs="Calibri"/>
          <w:color w:val="000000"/>
          <w:kern w:val="3"/>
          <w:sz w:val="20"/>
          <w:szCs w:val="20"/>
          <w:lang w:eastAsia="zh-CN" w:bidi="hi-IN"/>
        </w:rPr>
        <w:t>horímetro</w:t>
      </w:r>
      <w:proofErr w:type="spellEnd"/>
      <w:r w:rsidR="00923E57" w:rsidRPr="00923E57">
        <w:rPr>
          <w:rFonts w:ascii="Verdana" w:eastAsia="SimSun" w:hAnsi="Verdana" w:cs="Calibri"/>
          <w:color w:val="000000"/>
          <w:kern w:val="3"/>
          <w:sz w:val="20"/>
          <w:szCs w:val="20"/>
          <w:lang w:eastAsia="zh-CN" w:bidi="hi-IN"/>
        </w:rPr>
        <w:t xml:space="preserve"> e nível de combustível do veículo;</w:t>
      </w:r>
    </w:p>
    <w:p w14:paraId="3AD812D6" w14:textId="55F8008E" w:rsidR="004422A2" w:rsidRPr="00923E57" w:rsidRDefault="004422A2" w:rsidP="000C7997">
      <w:pPr>
        <w:widowControl w:val="0"/>
        <w:tabs>
          <w:tab w:val="left" w:pos="135"/>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1.7.3. </w:t>
      </w:r>
      <w:r w:rsidR="00923E57" w:rsidRPr="00923E57">
        <w:rPr>
          <w:rFonts w:ascii="Verdana" w:eastAsia="SimSun" w:hAnsi="Verdana" w:cs="Calibri"/>
          <w:color w:val="000000"/>
          <w:kern w:val="3"/>
          <w:sz w:val="20"/>
          <w:szCs w:val="20"/>
          <w:lang w:eastAsia="zh-CN" w:bidi="hi-IN"/>
        </w:rPr>
        <w:t>Número de horas necessárias para execução dos serviços, bem como se estas estão em conformidade com o Manual Padrão de mão-de-obra da respectiva montadora (fabricante) ou com a média do mercado local;</w:t>
      </w:r>
    </w:p>
    <w:p w14:paraId="29B54009" w14:textId="22180221" w:rsidR="004422A2" w:rsidRPr="00923E57" w:rsidRDefault="004422A2" w:rsidP="000C7997">
      <w:pPr>
        <w:widowControl w:val="0"/>
        <w:tabs>
          <w:tab w:val="left" w:pos="135"/>
          <w:tab w:val="left" w:pos="851"/>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1.7.4. </w:t>
      </w:r>
      <w:r w:rsidR="00923E57" w:rsidRPr="00923E57">
        <w:rPr>
          <w:rFonts w:ascii="Verdana" w:eastAsia="SimSun" w:hAnsi="Verdana" w:cs="Calibri"/>
          <w:color w:val="000000"/>
          <w:kern w:val="3"/>
          <w:sz w:val="20"/>
          <w:szCs w:val="20"/>
          <w:lang w:eastAsia="zh-CN" w:bidi="hi-IN"/>
        </w:rPr>
        <w:t>Valor da hora cotada na licitação e valor total;</w:t>
      </w:r>
    </w:p>
    <w:p w14:paraId="5BC9A735" w14:textId="7E02FEB6" w:rsidR="004422A2" w:rsidRDefault="004422A2" w:rsidP="000C7997">
      <w:pPr>
        <w:widowControl w:val="0"/>
        <w:tabs>
          <w:tab w:val="left" w:pos="135"/>
          <w:tab w:val="left" w:pos="851"/>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1.7.5. </w:t>
      </w:r>
      <w:r w:rsidR="00923E57" w:rsidRPr="00923E57">
        <w:rPr>
          <w:rFonts w:ascii="Verdana" w:eastAsia="SimSun" w:hAnsi="Verdana" w:cs="Calibri"/>
          <w:color w:val="000000"/>
          <w:kern w:val="3"/>
          <w:sz w:val="20"/>
          <w:szCs w:val="20"/>
          <w:lang w:eastAsia="zh-CN" w:bidi="hi-IN"/>
        </w:rPr>
        <w:t>Quantidade, código e d</w:t>
      </w:r>
      <w:r>
        <w:rPr>
          <w:rFonts w:ascii="Verdana" w:eastAsia="SimSun" w:hAnsi="Verdana" w:cs="Calibri"/>
          <w:color w:val="000000"/>
          <w:kern w:val="3"/>
          <w:sz w:val="20"/>
          <w:szCs w:val="20"/>
          <w:lang w:eastAsia="zh-CN" w:bidi="hi-IN"/>
        </w:rPr>
        <w:t>escritivo das peças necessárias;</w:t>
      </w:r>
    </w:p>
    <w:p w14:paraId="65FCE116" w14:textId="0EF6C043" w:rsidR="004422A2" w:rsidRPr="00923E57" w:rsidRDefault="004422A2" w:rsidP="000C7997">
      <w:pPr>
        <w:widowControl w:val="0"/>
        <w:tabs>
          <w:tab w:val="left" w:pos="135"/>
          <w:tab w:val="left" w:pos="851"/>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1.7.6. </w:t>
      </w:r>
      <w:r w:rsidR="00923E57" w:rsidRPr="00923E57">
        <w:rPr>
          <w:rFonts w:ascii="Verdana" w:eastAsia="SimSun" w:hAnsi="Verdana" w:cs="Calibri"/>
          <w:color w:val="000000"/>
          <w:kern w:val="3"/>
          <w:sz w:val="20"/>
          <w:szCs w:val="20"/>
          <w:lang w:eastAsia="zh-CN" w:bidi="hi-IN"/>
        </w:rPr>
        <w:t>Resumo dos serviços a serem realizados;</w:t>
      </w:r>
    </w:p>
    <w:p w14:paraId="3543C55D" w14:textId="0043F238" w:rsidR="00923E57" w:rsidRPr="00923E57" w:rsidRDefault="004422A2" w:rsidP="000C7997">
      <w:pPr>
        <w:widowControl w:val="0"/>
        <w:tabs>
          <w:tab w:val="left" w:pos="135"/>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1.7.7. </w:t>
      </w:r>
      <w:r w:rsidR="00923E57" w:rsidRPr="00923E57">
        <w:rPr>
          <w:rFonts w:ascii="Verdana" w:eastAsia="SimSun" w:hAnsi="Verdana" w:cs="Calibri"/>
          <w:color w:val="000000"/>
          <w:kern w:val="3"/>
          <w:sz w:val="20"/>
          <w:szCs w:val="20"/>
          <w:lang w:eastAsia="zh-CN" w:bidi="hi-IN"/>
        </w:rPr>
        <w:t>Tempo de garantia dos serviços.</w:t>
      </w:r>
    </w:p>
    <w:p w14:paraId="40BBDC0F" w14:textId="00AFE20D" w:rsidR="00923E57" w:rsidRPr="00923E57" w:rsidRDefault="000C7997" w:rsidP="000C7997">
      <w:pPr>
        <w:widowControl w:val="0"/>
        <w:tabs>
          <w:tab w:val="left" w:pos="135"/>
          <w:tab w:val="left" w:pos="709"/>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1.8. Os serviços</w:t>
      </w:r>
      <w:r w:rsidR="00923E57" w:rsidRPr="00923E57">
        <w:rPr>
          <w:rFonts w:ascii="Verdana" w:eastAsia="SimSun" w:hAnsi="Verdana" w:cs="Calibri"/>
          <w:color w:val="000000"/>
          <w:kern w:val="3"/>
          <w:sz w:val="20"/>
          <w:szCs w:val="20"/>
          <w:lang w:eastAsia="zh-CN" w:bidi="hi-IN"/>
        </w:rPr>
        <w:t xml:space="preserve"> deverão ser i</w:t>
      </w:r>
      <w:r>
        <w:rPr>
          <w:rFonts w:ascii="Verdana" w:eastAsia="SimSun" w:hAnsi="Verdana" w:cs="Calibri"/>
          <w:color w:val="000000"/>
          <w:kern w:val="3"/>
          <w:sz w:val="20"/>
          <w:szCs w:val="20"/>
          <w:lang w:eastAsia="zh-CN" w:bidi="hi-IN"/>
        </w:rPr>
        <w:t>niciado</w:t>
      </w:r>
      <w:r w:rsidR="00923E57" w:rsidRPr="00923E57">
        <w:rPr>
          <w:rFonts w:ascii="Verdana" w:eastAsia="SimSun" w:hAnsi="Verdana" w:cs="Calibri"/>
          <w:color w:val="000000"/>
          <w:kern w:val="3"/>
          <w:sz w:val="20"/>
          <w:szCs w:val="20"/>
          <w:lang w:eastAsia="zh-CN" w:bidi="hi-IN"/>
        </w:rPr>
        <w:t xml:space="preserve">s em até 24 (vinte e quatro) horas, contados da data em </w:t>
      </w:r>
      <w:r w:rsidR="00923E57" w:rsidRPr="00923E57">
        <w:rPr>
          <w:rFonts w:ascii="Verdana" w:eastAsia="SimSun" w:hAnsi="Verdana" w:cs="Calibri"/>
          <w:color w:val="000000"/>
          <w:kern w:val="3"/>
          <w:sz w:val="20"/>
          <w:szCs w:val="20"/>
          <w:lang w:eastAsia="zh-CN" w:bidi="hi-IN"/>
        </w:rPr>
        <w:lastRenderedPageBreak/>
        <w:t>que o responsável pelo contrato devolver à contratada a avaliação com os serviços autorizados para a execução dos trabalhos. Os envios das avaliações também deverão ser feitos no prazo de até 24 horas e, preferencialmente, por meio de mensagem eletrônica (e-mail).</w:t>
      </w:r>
    </w:p>
    <w:p w14:paraId="56EDB147" w14:textId="1F9B2394" w:rsidR="00923E57" w:rsidRPr="00923E57" w:rsidRDefault="000C7997" w:rsidP="000C7997">
      <w:pPr>
        <w:widowControl w:val="0"/>
        <w:tabs>
          <w:tab w:val="left" w:pos="135"/>
          <w:tab w:val="left" w:pos="709"/>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1.9. </w:t>
      </w:r>
      <w:r w:rsidR="00923E57" w:rsidRPr="00923E57">
        <w:rPr>
          <w:rFonts w:ascii="Verdana" w:eastAsia="SimSun" w:hAnsi="Verdana" w:cs="Calibri"/>
          <w:color w:val="000000"/>
          <w:kern w:val="3"/>
          <w:sz w:val="20"/>
          <w:szCs w:val="20"/>
          <w:lang w:eastAsia="zh-CN" w:bidi="hi-IN"/>
        </w:rPr>
        <w:t>O custo dos serviços deverá ser balizado no VALOR DA HORA TRABALHADA (VTH) referente</w:t>
      </w:r>
      <w:r>
        <w:rPr>
          <w:rFonts w:ascii="Verdana" w:eastAsia="SimSun" w:hAnsi="Verdana" w:cs="Calibri"/>
          <w:color w:val="000000"/>
          <w:kern w:val="3"/>
          <w:sz w:val="20"/>
          <w:szCs w:val="20"/>
          <w:lang w:eastAsia="zh-CN" w:bidi="hi-IN"/>
        </w:rPr>
        <w:t xml:space="preserve"> à mão de obra utilizada</w:t>
      </w:r>
      <w:r w:rsidR="00923E57" w:rsidRPr="00923E57">
        <w:rPr>
          <w:rFonts w:ascii="Verdana" w:eastAsia="SimSun" w:hAnsi="Verdana" w:cs="Calibri"/>
          <w:color w:val="000000"/>
          <w:kern w:val="3"/>
          <w:sz w:val="20"/>
          <w:szCs w:val="20"/>
          <w:lang w:eastAsia="zh-CN" w:bidi="hi-IN"/>
        </w:rPr>
        <w:t>, tendo como tem</w:t>
      </w:r>
      <w:r>
        <w:rPr>
          <w:rFonts w:ascii="Verdana" w:eastAsia="SimSun" w:hAnsi="Verdana" w:cs="Calibri"/>
          <w:color w:val="000000"/>
          <w:kern w:val="3"/>
          <w:sz w:val="20"/>
          <w:szCs w:val="20"/>
          <w:lang w:eastAsia="zh-CN" w:bidi="hi-IN"/>
        </w:rPr>
        <w:t>po estimado aquele acordado pelas partes</w:t>
      </w:r>
      <w:r w:rsidR="00923E57" w:rsidRPr="00923E57">
        <w:rPr>
          <w:rFonts w:ascii="Verdana" w:eastAsia="SimSun" w:hAnsi="Verdana" w:cs="Calibri"/>
          <w:color w:val="000000"/>
          <w:kern w:val="3"/>
          <w:sz w:val="20"/>
          <w:szCs w:val="20"/>
          <w:lang w:eastAsia="zh-CN" w:bidi="hi-IN"/>
        </w:rPr>
        <w:t>, conforme sua necessidade.</w:t>
      </w:r>
    </w:p>
    <w:p w14:paraId="3B2F4A07" w14:textId="1F849DE1" w:rsidR="00923E57" w:rsidRPr="00923E57" w:rsidRDefault="000C7997" w:rsidP="000C7997">
      <w:pPr>
        <w:widowControl w:val="0"/>
        <w:tabs>
          <w:tab w:val="left" w:pos="135"/>
          <w:tab w:val="left" w:pos="720"/>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1.10. </w:t>
      </w:r>
      <w:r w:rsidR="00923E57" w:rsidRPr="00923E57">
        <w:rPr>
          <w:rFonts w:ascii="Verdana" w:eastAsia="SimSun" w:hAnsi="Verdana" w:cs="Calibri"/>
          <w:color w:val="000000"/>
          <w:kern w:val="3"/>
          <w:sz w:val="20"/>
          <w:szCs w:val="20"/>
          <w:lang w:eastAsia="zh-CN" w:bidi="hi-IN"/>
        </w:rPr>
        <w:t>Todas as despesas de transporte, tributos, frete, carregamento, descarregamento, encargos trabalhistas e previdenciários e outros custos decorrentes direta e indiretamente da pres</w:t>
      </w:r>
      <w:r>
        <w:rPr>
          <w:rFonts w:ascii="Verdana" w:eastAsia="SimSun" w:hAnsi="Verdana" w:cs="Calibri"/>
          <w:color w:val="000000"/>
          <w:kern w:val="3"/>
          <w:sz w:val="20"/>
          <w:szCs w:val="20"/>
          <w:lang w:eastAsia="zh-CN" w:bidi="hi-IN"/>
        </w:rPr>
        <w:t xml:space="preserve">tação dos serviços objeto da licitação </w:t>
      </w:r>
      <w:r w:rsidR="00923E57" w:rsidRPr="00923E57">
        <w:rPr>
          <w:rFonts w:ascii="Verdana" w:eastAsia="SimSun" w:hAnsi="Verdana" w:cs="Calibri"/>
          <w:color w:val="000000"/>
          <w:kern w:val="3"/>
          <w:sz w:val="20"/>
          <w:szCs w:val="20"/>
          <w:lang w:eastAsia="zh-CN" w:bidi="hi-IN"/>
        </w:rPr>
        <w:t>correrão por conta exclusiva da contratada.</w:t>
      </w:r>
    </w:p>
    <w:p w14:paraId="2560DD87" w14:textId="11D2B95B" w:rsidR="0078045A" w:rsidRPr="000C7997" w:rsidRDefault="000C7997" w:rsidP="000C7997">
      <w:pPr>
        <w:autoSpaceDE w:val="0"/>
        <w:autoSpaceDN w:val="0"/>
        <w:adjustRightInd w:val="0"/>
        <w:spacing w:before="120" w:after="120"/>
        <w:jc w:val="both"/>
        <w:rPr>
          <w:rFonts w:ascii="Verdana" w:eastAsia="MS Mincho" w:hAnsi="Verdana" w:cs="Calibri"/>
          <w:color w:val="000000"/>
          <w:sz w:val="20"/>
          <w:szCs w:val="20"/>
        </w:rPr>
      </w:pPr>
      <w:r>
        <w:rPr>
          <w:rFonts w:ascii="Verdana" w:eastAsia="MS Mincho" w:hAnsi="Verdana" w:cs="Calibri"/>
          <w:color w:val="000000"/>
          <w:sz w:val="20"/>
          <w:szCs w:val="20"/>
        </w:rPr>
        <w:t xml:space="preserve">1.11. </w:t>
      </w:r>
      <w:r w:rsidR="00923E57" w:rsidRPr="00923E57">
        <w:rPr>
          <w:rFonts w:ascii="Verdana" w:eastAsia="MS Mincho" w:hAnsi="Verdana" w:cs="Calibri"/>
          <w:color w:val="000000"/>
          <w:sz w:val="20"/>
          <w:szCs w:val="20"/>
        </w:rPr>
        <w:t>Poderão ser efetuadas outras determinações físico-químicas, microbiológicas, microscópicas ou toxicológicas ou mecânicas sempre que se tornar necessária a obtenção de dados sobre a qualidade dos serviços efetuados, que serão analisados de acordo com as metodologias oficiais e demais metodologias previstas na legislação.</w:t>
      </w:r>
    </w:p>
    <w:p w14:paraId="3B597481" w14:textId="63E1D94B" w:rsidR="004F537D" w:rsidRPr="00012B5A" w:rsidRDefault="00573B28" w:rsidP="00D14ED8">
      <w:pPr>
        <w:pStyle w:val="Nivel01"/>
        <w:numPr>
          <w:ilvl w:val="0"/>
          <w:numId w:val="2"/>
        </w:numPr>
        <w:rPr>
          <w:rFonts w:ascii="Verdana" w:hAnsi="Verdana"/>
        </w:rPr>
      </w:pPr>
      <w:r w:rsidRPr="00012B5A">
        <w:rPr>
          <w:rFonts w:ascii="Verdana" w:hAnsi="Verdana"/>
        </w:rPr>
        <w:t>FUNDAMENTAÇÃO E DESCRIÇÃO DA NECESSIDADE DA CONTRATAÇÃO</w:t>
      </w:r>
    </w:p>
    <w:p w14:paraId="236BF0F7" w14:textId="5F5C92B1" w:rsidR="00573B28" w:rsidRPr="00012B5A" w:rsidRDefault="00D043EA" w:rsidP="00D14ED8">
      <w:pPr>
        <w:pStyle w:val="Nivel2"/>
        <w:rPr>
          <w:rFonts w:ascii="Verdana" w:hAnsi="Verdana"/>
        </w:rPr>
      </w:pPr>
      <w:r w:rsidRPr="00012B5A">
        <w:rPr>
          <w:rFonts w:ascii="Verdana" w:hAnsi="Verdana"/>
        </w:rPr>
        <w:t>2.1</w:t>
      </w:r>
      <w:r w:rsidR="007B2344" w:rsidRPr="00012B5A">
        <w:rPr>
          <w:rFonts w:ascii="Verdana" w:hAnsi="Verdana"/>
        </w:rPr>
        <w:t>.</w:t>
      </w:r>
      <w:r w:rsidRPr="00012B5A">
        <w:rPr>
          <w:rFonts w:ascii="Verdana" w:hAnsi="Verdana"/>
        </w:rPr>
        <w:t xml:space="preserve"> </w:t>
      </w:r>
      <w:r w:rsidR="007B2344" w:rsidRPr="00012B5A">
        <w:rPr>
          <w:rFonts w:ascii="Verdana" w:hAnsi="Verdana"/>
        </w:rPr>
        <w:t>A descrição da necessidade da contratação e seus quantitativos encontra-se</w:t>
      </w:r>
      <w:r w:rsidR="00573B28" w:rsidRPr="00012B5A">
        <w:rPr>
          <w:rFonts w:ascii="Verdana" w:hAnsi="Verdana"/>
        </w:rPr>
        <w:t xml:space="preserve"> pormen</w:t>
      </w:r>
      <w:r w:rsidR="007B2344" w:rsidRPr="00012B5A">
        <w:rPr>
          <w:rFonts w:ascii="Verdana" w:hAnsi="Verdana"/>
        </w:rPr>
        <w:t>orizada em tópico específico do Estudo Técnico Preliminar</w:t>
      </w:r>
      <w:r w:rsidR="00573B28" w:rsidRPr="00012B5A">
        <w:rPr>
          <w:rFonts w:ascii="Verdana" w:hAnsi="Verdana"/>
        </w:rPr>
        <w:t>, apêndice deste Termo de Referência.</w:t>
      </w:r>
    </w:p>
    <w:p w14:paraId="77883F4A" w14:textId="3D386540" w:rsidR="002C49DF" w:rsidRPr="00012B5A" w:rsidRDefault="007B2344" w:rsidP="007B2344">
      <w:pPr>
        <w:pStyle w:val="Nivel2"/>
        <w:rPr>
          <w:rFonts w:ascii="Verdana" w:hAnsi="Verdana"/>
        </w:rPr>
      </w:pPr>
      <w:r w:rsidRPr="00012B5A">
        <w:rPr>
          <w:rFonts w:ascii="Verdana" w:hAnsi="Verdana"/>
        </w:rPr>
        <w:t>2.2. A referida contratação possui previsão no Plano Plurianual de Contratações, indicando seu alinhamento com o planejamento da</w:t>
      </w:r>
      <w:r w:rsidR="00B30023">
        <w:rPr>
          <w:rFonts w:ascii="Verdana" w:hAnsi="Verdana"/>
        </w:rPr>
        <w:t>s</w:t>
      </w:r>
      <w:r w:rsidRPr="00012B5A">
        <w:rPr>
          <w:rFonts w:ascii="Verdana" w:hAnsi="Verdana"/>
        </w:rPr>
        <w:t xml:space="preserve"> Secretaria</w:t>
      </w:r>
      <w:r w:rsidR="00B30023">
        <w:rPr>
          <w:rFonts w:ascii="Verdana" w:hAnsi="Verdana"/>
        </w:rPr>
        <w:t>s Municipais</w:t>
      </w:r>
      <w:r w:rsidRPr="00012B5A">
        <w:rPr>
          <w:rFonts w:ascii="Verdana" w:hAnsi="Verdana"/>
        </w:rPr>
        <w:t>.</w:t>
      </w:r>
    </w:p>
    <w:p w14:paraId="66685BF6" w14:textId="76CE124E" w:rsidR="00573B28" w:rsidRPr="00012B5A" w:rsidRDefault="00D043EA" w:rsidP="00D043EA">
      <w:pPr>
        <w:pStyle w:val="Nivel01"/>
        <w:rPr>
          <w:rFonts w:ascii="Verdana" w:hAnsi="Verdana"/>
        </w:rPr>
      </w:pPr>
      <w:r w:rsidRPr="00012B5A">
        <w:rPr>
          <w:rFonts w:ascii="Verdana" w:hAnsi="Verdana"/>
        </w:rPr>
        <w:t xml:space="preserve">3. </w:t>
      </w:r>
      <w:r w:rsidR="00573B28" w:rsidRPr="00012B5A">
        <w:rPr>
          <w:rFonts w:ascii="Verdana" w:hAnsi="Verdana"/>
        </w:rPr>
        <w:t>DESCRIÇÃO DA SOLUÇÃO COMO UM TODO</w:t>
      </w:r>
      <w:r w:rsidR="00C91017">
        <w:rPr>
          <w:rFonts w:ascii="Verdana" w:hAnsi="Verdana"/>
        </w:rPr>
        <w:t xml:space="preserve"> CONSIDERADO O CICLO DE VIDA DO </w:t>
      </w:r>
      <w:r w:rsidR="00573B28" w:rsidRPr="00012B5A">
        <w:rPr>
          <w:rFonts w:ascii="Verdana" w:hAnsi="Verdana"/>
        </w:rPr>
        <w:t>OBJETO</w:t>
      </w:r>
    </w:p>
    <w:p w14:paraId="44C42EF3" w14:textId="0C176F11" w:rsidR="00573B28" w:rsidRPr="00012B5A" w:rsidRDefault="009B4460" w:rsidP="007B2344">
      <w:pPr>
        <w:pStyle w:val="Nvel2-Red"/>
        <w:rPr>
          <w:rFonts w:ascii="Verdana" w:hAnsi="Verdana"/>
        </w:rPr>
      </w:pPr>
      <w:bookmarkStart w:id="3" w:name="_Ref121236534"/>
      <w:r w:rsidRPr="00012B5A">
        <w:rPr>
          <w:rFonts w:ascii="Verdana" w:hAnsi="Verdana"/>
        </w:rPr>
        <w:t xml:space="preserve">3.1. </w:t>
      </w:r>
      <w:bookmarkEnd w:id="3"/>
      <w:r w:rsidR="007B2344" w:rsidRPr="00012B5A">
        <w:rPr>
          <w:rFonts w:ascii="Verdana" w:hAnsi="Verdana"/>
        </w:rPr>
        <w:t xml:space="preserve">A descrição da solução como um todo </w:t>
      </w:r>
      <w:r w:rsidR="00B30023" w:rsidRPr="00012B5A">
        <w:rPr>
          <w:rFonts w:ascii="Verdana" w:hAnsi="Verdana"/>
        </w:rPr>
        <w:t>encontra-se pormenorizada em tópico específico do Estudo Técnico Preliminar, apêndice deste Termo de Referência</w:t>
      </w:r>
      <w:r w:rsidR="00B30023">
        <w:rPr>
          <w:rFonts w:ascii="Verdana" w:hAnsi="Verdana"/>
        </w:rPr>
        <w:t>.</w:t>
      </w:r>
    </w:p>
    <w:p w14:paraId="138F86C7" w14:textId="28E7A866" w:rsidR="00573B28" w:rsidRPr="00012B5A" w:rsidRDefault="002C482D" w:rsidP="00D94AC3">
      <w:pPr>
        <w:pStyle w:val="Nivel01"/>
        <w:rPr>
          <w:rFonts w:ascii="Verdana" w:hAnsi="Verdana"/>
        </w:rPr>
      </w:pPr>
      <w:r>
        <w:rPr>
          <w:rFonts w:ascii="Verdana" w:hAnsi="Verdana"/>
        </w:rPr>
        <w:t>4</w:t>
      </w:r>
      <w:r w:rsidR="00D043EA" w:rsidRPr="00012B5A">
        <w:rPr>
          <w:rFonts w:ascii="Verdana" w:hAnsi="Verdana"/>
        </w:rPr>
        <w:t xml:space="preserve">. </w:t>
      </w:r>
      <w:r w:rsidR="00573B28" w:rsidRPr="00012B5A">
        <w:rPr>
          <w:rFonts w:ascii="Verdana" w:hAnsi="Verdana"/>
        </w:rPr>
        <w:t>MODELO DE EXECUÇÃO DO OBJETO</w:t>
      </w:r>
    </w:p>
    <w:p w14:paraId="1CCFC8DA" w14:textId="0041BAA7" w:rsidR="00AE6E4C" w:rsidRPr="00AE6E4C" w:rsidRDefault="00AE6E4C" w:rsidP="00D94AC3">
      <w:pPr>
        <w:pStyle w:val="Nvel2-Red"/>
        <w:rPr>
          <w:rFonts w:ascii="Verdana" w:hAnsi="Verdana"/>
          <w:b/>
        </w:rPr>
      </w:pPr>
      <w:r>
        <w:rPr>
          <w:rFonts w:ascii="Verdana" w:hAnsi="Verdana"/>
          <w:b/>
        </w:rPr>
        <w:t>Condições da Prestação dos Serviços</w:t>
      </w:r>
    </w:p>
    <w:p w14:paraId="31FA5433" w14:textId="4C650A99" w:rsidR="00AE6E4C" w:rsidRPr="00012B5A" w:rsidRDefault="002C482D" w:rsidP="00856382">
      <w:pPr>
        <w:pStyle w:val="Nvel2-Red"/>
        <w:rPr>
          <w:rFonts w:ascii="Verdana" w:hAnsi="Verdana"/>
        </w:rPr>
      </w:pPr>
      <w:r>
        <w:rPr>
          <w:rFonts w:ascii="Verdana" w:hAnsi="Verdana"/>
        </w:rPr>
        <w:t>4</w:t>
      </w:r>
      <w:r w:rsidR="00AE6E4C">
        <w:rPr>
          <w:rFonts w:ascii="Verdana" w:hAnsi="Verdana"/>
        </w:rPr>
        <w:t xml:space="preserve">.1. </w:t>
      </w:r>
      <w:r w:rsidR="00AE6E4C" w:rsidRPr="00AE6E4C">
        <w:rPr>
          <w:rFonts w:ascii="Verdana" w:hAnsi="Verdana"/>
        </w:rPr>
        <w:t xml:space="preserve">Os </w:t>
      </w:r>
      <w:r w:rsidR="00856382">
        <w:rPr>
          <w:rFonts w:ascii="Verdana" w:hAnsi="Verdana"/>
        </w:rPr>
        <w:t xml:space="preserve">serviços deverão ser prestados conforme os requisitos constantes no tópico 1. </w:t>
      </w:r>
    </w:p>
    <w:p w14:paraId="2AD0F7FE" w14:textId="526F5960" w:rsidR="00D94AC3" w:rsidRPr="00012B5A" w:rsidRDefault="00D94AC3" w:rsidP="00D94AC3">
      <w:pPr>
        <w:pStyle w:val="Nvel2-Red"/>
        <w:rPr>
          <w:rFonts w:ascii="Verdana" w:hAnsi="Verdana"/>
          <w:b/>
        </w:rPr>
      </w:pPr>
      <w:r w:rsidRPr="00012B5A">
        <w:rPr>
          <w:rFonts w:ascii="Verdana" w:hAnsi="Verdana"/>
          <w:b/>
        </w:rPr>
        <w:t>Garantia, manutenção e assistência técnica</w:t>
      </w:r>
    </w:p>
    <w:p w14:paraId="6198A8E8" w14:textId="4D98CC51" w:rsidR="00D94AC3" w:rsidRPr="00012B5A" w:rsidRDefault="002C482D" w:rsidP="00D94AC3">
      <w:pPr>
        <w:pStyle w:val="Nvel2-Red"/>
        <w:rPr>
          <w:rFonts w:ascii="Verdana" w:hAnsi="Verdana"/>
        </w:rPr>
      </w:pPr>
      <w:r>
        <w:rPr>
          <w:rFonts w:ascii="Verdana" w:hAnsi="Verdana"/>
        </w:rPr>
        <w:t>4</w:t>
      </w:r>
      <w:r w:rsidR="00C91017">
        <w:rPr>
          <w:rFonts w:ascii="Verdana" w:hAnsi="Verdana"/>
        </w:rPr>
        <w:t>.4</w:t>
      </w:r>
      <w:r w:rsidR="00D94AC3" w:rsidRPr="00012B5A">
        <w:rPr>
          <w:rFonts w:ascii="Verdana" w:hAnsi="Verdana"/>
        </w:rPr>
        <w:t>. Os serviços executados e as peças fornecidas deverão ser garantidos contra defeitos de reparos, montagem e instalação pelo períod</w:t>
      </w:r>
      <w:r w:rsidR="00262539">
        <w:rPr>
          <w:rFonts w:ascii="Verdana" w:hAnsi="Verdana"/>
        </w:rPr>
        <w:t xml:space="preserve">o de 180 (cento e oitenta) dias. </w:t>
      </w:r>
    </w:p>
    <w:p w14:paraId="3894A42C" w14:textId="7078666A" w:rsidR="00D94AC3" w:rsidRPr="00012B5A" w:rsidRDefault="002C482D" w:rsidP="00D94AC3">
      <w:pPr>
        <w:pStyle w:val="Nvel2-Red"/>
        <w:rPr>
          <w:rFonts w:ascii="Verdana" w:hAnsi="Verdana"/>
        </w:rPr>
      </w:pPr>
      <w:r>
        <w:rPr>
          <w:rFonts w:ascii="Verdana" w:hAnsi="Verdana"/>
        </w:rPr>
        <w:t>4</w:t>
      </w:r>
      <w:r w:rsidR="00C91017">
        <w:rPr>
          <w:rFonts w:ascii="Verdana" w:hAnsi="Verdana"/>
        </w:rPr>
        <w:t xml:space="preserve">.5. </w:t>
      </w:r>
      <w:r w:rsidR="00D94AC3" w:rsidRPr="00012B5A">
        <w:rPr>
          <w:rFonts w:ascii="Verdana" w:hAnsi="Verdana"/>
        </w:rPr>
        <w:t>A garantia dos serviços deverá ser cumprida mesmo após o término ou rescisão do contrato.</w:t>
      </w:r>
    </w:p>
    <w:p w14:paraId="262FA09C" w14:textId="12A7603F" w:rsidR="00D94AC3" w:rsidRPr="00012B5A" w:rsidRDefault="002C482D" w:rsidP="00D14ED8">
      <w:pPr>
        <w:pStyle w:val="Nvel2-Red"/>
        <w:rPr>
          <w:rFonts w:ascii="Verdana" w:hAnsi="Verdana"/>
        </w:rPr>
      </w:pPr>
      <w:r>
        <w:rPr>
          <w:rFonts w:ascii="Verdana" w:hAnsi="Verdana"/>
        </w:rPr>
        <w:t>4</w:t>
      </w:r>
      <w:r w:rsidR="00C91017">
        <w:rPr>
          <w:rFonts w:ascii="Verdana" w:hAnsi="Verdana"/>
        </w:rPr>
        <w:t xml:space="preserve">.6. </w:t>
      </w:r>
      <w:r w:rsidR="00D94AC3" w:rsidRPr="00012B5A">
        <w:rPr>
          <w:rFonts w:ascii="Verdana" w:hAnsi="Verdana"/>
        </w:rPr>
        <w:t>Ocorrendo defeito ou imperfeição durante o período de garantia, a empresa será comunicada e deverá, no prazo máximo de 48 (quarenta e oito) horas, contados do recebimento da comunicação, providenciar o devido reparo, sem qualquer ônus para a c</w:t>
      </w:r>
      <w:r w:rsidR="00D92500" w:rsidRPr="00012B5A">
        <w:rPr>
          <w:rFonts w:ascii="Verdana" w:hAnsi="Verdana"/>
        </w:rPr>
        <w:t xml:space="preserve">ontratante, sendo de incumbência da contratada os custos de transporte do veículo. </w:t>
      </w:r>
    </w:p>
    <w:p w14:paraId="49364034" w14:textId="1011278D" w:rsidR="00A31F1B" w:rsidRPr="00012B5A" w:rsidRDefault="002C482D" w:rsidP="00D14ED8">
      <w:pPr>
        <w:pStyle w:val="Nvel2-Red"/>
        <w:rPr>
          <w:rFonts w:ascii="Verdana" w:hAnsi="Verdana"/>
        </w:rPr>
      </w:pPr>
      <w:r>
        <w:rPr>
          <w:rFonts w:ascii="Verdana" w:hAnsi="Verdana"/>
        </w:rPr>
        <w:t>4</w:t>
      </w:r>
      <w:r w:rsidR="00C91017">
        <w:rPr>
          <w:rFonts w:ascii="Verdana" w:hAnsi="Verdana"/>
        </w:rPr>
        <w:t xml:space="preserve">.7. </w:t>
      </w:r>
      <w:r w:rsidR="00D94AC3" w:rsidRPr="00012B5A">
        <w:rPr>
          <w:rFonts w:ascii="Verdana" w:hAnsi="Verdana"/>
        </w:rPr>
        <w:t>Aplica-se subsidiariamente a Lei nº 8.078, de 11 de setembro de 1990 (Código de Defesa do Consumidor).</w:t>
      </w:r>
    </w:p>
    <w:p w14:paraId="1BCA33DE" w14:textId="05B8B9BE" w:rsidR="00D92500" w:rsidRPr="00D92500" w:rsidRDefault="002C482D" w:rsidP="00D92500">
      <w:pPr>
        <w:pStyle w:val="Nivel01"/>
        <w:rPr>
          <w:rFonts w:ascii="Verdana" w:hAnsi="Verdana"/>
        </w:rPr>
      </w:pPr>
      <w:r>
        <w:rPr>
          <w:rFonts w:ascii="Verdana" w:hAnsi="Verdana"/>
        </w:rPr>
        <w:t>5</w:t>
      </w:r>
      <w:r w:rsidR="00D043EA" w:rsidRPr="00012B5A">
        <w:rPr>
          <w:rFonts w:ascii="Verdana" w:hAnsi="Verdana"/>
        </w:rPr>
        <w:t xml:space="preserve">. </w:t>
      </w:r>
      <w:r w:rsidR="00573B28" w:rsidRPr="00012B5A">
        <w:rPr>
          <w:rFonts w:ascii="Verdana" w:hAnsi="Verdana"/>
        </w:rPr>
        <w:t>MODELO DE GESTÃO DO CONTRATO</w:t>
      </w:r>
    </w:p>
    <w:p w14:paraId="73E6C154" w14:textId="3C562BF3"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.1. O contrato deverá ser executado fielmente pelas partes, de acordo com as cláusulas avençadas e as normas da Lei nº 14.133, de 2021, e cada parte responderá pelas consequências de sua inexecução total ou parcial.</w:t>
      </w:r>
    </w:p>
    <w:p w14:paraId="1A8235AE" w14:textId="603ED301"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.3. As comunicações entre o órgão ou entidade e a contratada devem ser realizadas por escrito sempre que o ato exigir tal formalidade, admitindo-se o uso de mensagem eletrônica para esse </w:t>
      </w:r>
      <w:r w:rsidR="00D92500" w:rsidRPr="00D92500">
        <w:rPr>
          <w:rFonts w:ascii="Verdana" w:eastAsia="MS Mincho" w:hAnsi="Verdana"/>
          <w:sz w:val="20"/>
          <w:szCs w:val="20"/>
        </w:rPr>
        <w:lastRenderedPageBreak/>
        <w:t>fim.</w:t>
      </w:r>
    </w:p>
    <w:p w14:paraId="39285824" w14:textId="4220EB6D"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.4. O órgão ou entidade poderá convocar representante da empresa para adoção de providências que devam ser cumpridas de imediato.</w:t>
      </w:r>
    </w:p>
    <w:p w14:paraId="75E93B37" w14:textId="583FCDE7"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13806A2" w14:textId="5E3577A4"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.6. A execução do contrato deverá ser acompanhada e fiscalizada </w:t>
      </w:r>
      <w:proofErr w:type="gramStart"/>
      <w:r w:rsidR="00D92500" w:rsidRPr="00D92500">
        <w:rPr>
          <w:rFonts w:ascii="Verdana" w:eastAsia="MS Mincho" w:hAnsi="Verdana"/>
          <w:sz w:val="20"/>
          <w:szCs w:val="20"/>
        </w:rPr>
        <w:t>pelo(</w:t>
      </w:r>
      <w:proofErr w:type="gramEnd"/>
      <w:r w:rsidR="00D92500" w:rsidRPr="00D92500">
        <w:rPr>
          <w:rFonts w:ascii="Verdana" w:eastAsia="MS Mincho" w:hAnsi="Verdana"/>
          <w:sz w:val="20"/>
          <w:szCs w:val="20"/>
        </w:rPr>
        <w:t>s) fiscal(</w:t>
      </w:r>
      <w:proofErr w:type="spellStart"/>
      <w:r w:rsidR="00D92500" w:rsidRPr="00D92500">
        <w:rPr>
          <w:rFonts w:ascii="Verdana" w:eastAsia="MS Mincho" w:hAnsi="Verdana"/>
          <w:sz w:val="20"/>
          <w:szCs w:val="20"/>
        </w:rPr>
        <w:t>is</w:t>
      </w:r>
      <w:proofErr w:type="spellEnd"/>
      <w:r w:rsidR="00D92500" w:rsidRPr="00D92500">
        <w:rPr>
          <w:rFonts w:ascii="Verdana" w:eastAsia="MS Mincho" w:hAnsi="Verdana"/>
          <w:sz w:val="20"/>
          <w:szCs w:val="20"/>
        </w:rPr>
        <w:t>) do contrato, ou pelos respectivos substitutos (Lei nº 14.133, de 2021, art. 117, caput).</w:t>
      </w:r>
    </w:p>
    <w:p w14:paraId="2695050D" w14:textId="3F1509EA"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.7. O fiscal do contrato acompanhará a execução do contrato, para que sejam cumpridas todas as condições estabelecidas no contrato, de modo a assegurar os melhores resultados para a Administração. </w:t>
      </w:r>
    </w:p>
    <w:p w14:paraId="2A0CAB0D" w14:textId="5F1E4221"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.7.1. O fiscal do contrato anotará no histórico de gerenciamento do contrato todas as ocorrências relacionadas à execução do contrato, com a descrição do que for necessário para a regularização das faltas ou dos defeitos observados. </w:t>
      </w:r>
    </w:p>
    <w:p w14:paraId="10F3D36A" w14:textId="5D3A8E65"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.7.2. Identificada qualquer inexatidão ou irregularidade, o fiscal do contrato emitirá notificações para a correção da execução do contrato, determinando prazo para a correção.</w:t>
      </w:r>
    </w:p>
    <w:p w14:paraId="7517DC9E" w14:textId="7DD08290"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.7.3. O fiscal do contrato informará ao gestor do contato, em tempo hábil, a situação que demandar decisão ou adoção de medidas que ultrapassem sua competência, para que adote as medidas necessárias e saneadoras, se for o caso.</w:t>
      </w:r>
    </w:p>
    <w:p w14:paraId="17F0D5DA" w14:textId="4F2791F9"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.7.4. No caso de ocorrências que possam inviabilizar a execução do contrato nas datas aprazadas, o fiscal do contrato comunicará o fato imediatamente ao gestor do contrato.</w:t>
      </w:r>
    </w:p>
    <w:p w14:paraId="3F1E2AEB" w14:textId="7AB0E482"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.7.5. O fiscal do contrato comunicará ao gestor do contrato, em tempo hábil, o término do contrato sob sua responsabilidade, com vistas à renovação tempestiva ou à prorrogação contratual.</w:t>
      </w:r>
    </w:p>
    <w:p w14:paraId="474C3597" w14:textId="529C5289"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.8. O fiscal do contrato verificará a manutenção das condições de habilitação da contratada, acompanhará o empenho, o pagamento, as garantias, as glosas e a formalização de </w:t>
      </w:r>
      <w:proofErr w:type="spellStart"/>
      <w:r w:rsidR="00D92500" w:rsidRPr="00D92500">
        <w:rPr>
          <w:rFonts w:ascii="Verdana" w:eastAsia="MS Mincho" w:hAnsi="Verdana"/>
          <w:sz w:val="20"/>
          <w:szCs w:val="20"/>
        </w:rPr>
        <w:t>apostilamento</w:t>
      </w:r>
      <w:proofErr w:type="spellEnd"/>
      <w:r w:rsidR="00D92500" w:rsidRPr="00D92500">
        <w:rPr>
          <w:rFonts w:ascii="Verdana" w:eastAsia="MS Mincho" w:hAnsi="Verdana"/>
          <w:sz w:val="20"/>
          <w:szCs w:val="20"/>
        </w:rPr>
        <w:t xml:space="preserve"> e termos aditivos, solicitando quaisquer documentos comprobatórios pertinentes, caso necessário.</w:t>
      </w:r>
    </w:p>
    <w:p w14:paraId="065F3358" w14:textId="5F8EBEB8"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.8.1. Caso ocorra descumprimento das obrigações contratuais, o gestor do contrato atuará tempestivamente na solução do problema, tomando as providências cabíveis, quando ultrapassar a sua competência.</w:t>
      </w:r>
    </w:p>
    <w:p w14:paraId="23E4EED6" w14:textId="273412D9"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516F8FD" w14:textId="5A639DF5"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.10.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61AA468D" w14:textId="4FDFF5EF"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20953626" w14:textId="0EF3887E"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.11. O gestor do contrato tomará providências para a formalização de processo administrativo de responsabilização para fins de aplicação de sanções, a ser conduzido pela comissão de que </w:t>
      </w:r>
      <w:r w:rsidR="00D92500" w:rsidRPr="00D92500">
        <w:rPr>
          <w:rFonts w:ascii="Verdana" w:eastAsia="MS Mincho" w:hAnsi="Verdana"/>
          <w:sz w:val="20"/>
          <w:szCs w:val="20"/>
        </w:rPr>
        <w:lastRenderedPageBreak/>
        <w:t xml:space="preserve">trata o art. 158 da Lei nº 14.133, de 2021, ou pelo agente ou pelo setor com competência para tal, conforme o caso. </w:t>
      </w:r>
    </w:p>
    <w:p w14:paraId="37F422D9" w14:textId="287618F7"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.12. O gestor do contrato deverá elaborar relatório final com informações sobre a consecução dos objetivos que tenham justificado a contratação e eventuais condutas a serem adotadas para o aprimoramento das atividades da Administração. </w:t>
      </w:r>
    </w:p>
    <w:p w14:paraId="644B1DA3" w14:textId="2E355B09" w:rsidR="009B4460" w:rsidRPr="00012B5A"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.13. O gestor do contrato deverá enviar a documentação pertinente ao setor de contratos para a formalização dos procedimentos de liquidação e pagamento, no valor dimensionado pela fiscalização e gestão nos termos do contrato.</w:t>
      </w:r>
    </w:p>
    <w:p w14:paraId="06A0FBE0" w14:textId="2D3DF24D" w:rsidR="00573B28" w:rsidRPr="00012B5A" w:rsidRDefault="002C482D" w:rsidP="00D043EA">
      <w:pPr>
        <w:pStyle w:val="Nivel01"/>
        <w:rPr>
          <w:rFonts w:ascii="Verdana" w:hAnsi="Verdana"/>
        </w:rPr>
      </w:pPr>
      <w:r>
        <w:rPr>
          <w:rFonts w:ascii="Verdana" w:hAnsi="Verdana"/>
        </w:rPr>
        <w:t>6</w:t>
      </w:r>
      <w:r w:rsidR="009B4460" w:rsidRPr="00012B5A">
        <w:rPr>
          <w:rFonts w:ascii="Verdana" w:hAnsi="Verdana"/>
        </w:rPr>
        <w:t xml:space="preserve">. </w:t>
      </w:r>
      <w:r w:rsidR="00573B28" w:rsidRPr="00012B5A">
        <w:rPr>
          <w:rFonts w:ascii="Verdana" w:hAnsi="Verdana"/>
        </w:rPr>
        <w:t>CRITÉRIOS DE MEDIÇÃO E PAGAMENTO</w:t>
      </w:r>
    </w:p>
    <w:p w14:paraId="713ACE68" w14:textId="77777777" w:rsidR="00D92500" w:rsidRPr="00D92500" w:rsidRDefault="00D92500" w:rsidP="00D92500">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Recebimento</w:t>
      </w:r>
    </w:p>
    <w:p w14:paraId="780D61DD" w14:textId="4C2F6750"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C371E8">
        <w:rPr>
          <w:rFonts w:ascii="Verdana" w:eastAsia="Arial" w:hAnsi="Verdana" w:cs="Arial"/>
          <w:sz w:val="20"/>
          <w:szCs w:val="20"/>
          <w:lang w:eastAsia="en-US"/>
        </w:rPr>
        <w:t>.1. Os serviços</w:t>
      </w:r>
      <w:r w:rsidR="00D92500" w:rsidRPr="00D92500">
        <w:rPr>
          <w:rFonts w:ascii="Verdana" w:eastAsia="Arial" w:hAnsi="Verdana" w:cs="Arial"/>
          <w:sz w:val="20"/>
          <w:szCs w:val="20"/>
          <w:lang w:eastAsia="en-US"/>
        </w:rPr>
        <w:t xml:space="preserve"> serão recebidos provisoriamente, de forma sumária, no ato da entrega, juntamente com a </w:t>
      </w:r>
      <w:r w:rsidR="00D92500" w:rsidRPr="00D92500">
        <w:rPr>
          <w:rFonts w:ascii="Verdana" w:eastAsia="Calibri" w:hAnsi="Verdana" w:cs="Arial"/>
          <w:sz w:val="20"/>
          <w:szCs w:val="20"/>
          <w:lang w:eastAsia="en-US"/>
        </w:rPr>
        <w:t>nota</w:t>
      </w:r>
      <w:r w:rsidR="00D92500" w:rsidRPr="00D92500">
        <w:rPr>
          <w:rFonts w:ascii="Verdana" w:eastAsia="Arial" w:hAnsi="Verdana" w:cs="Arial"/>
          <w:sz w:val="20"/>
          <w:szCs w:val="20"/>
          <w:lang w:eastAsia="en-US"/>
        </w:rPr>
        <w:t xml:space="preserve"> fiscal ou instrumento de cobrança equivalen</w:t>
      </w:r>
      <w:r w:rsidR="00D92500" w:rsidRPr="00012B5A">
        <w:rPr>
          <w:rFonts w:ascii="Verdana" w:eastAsia="Arial" w:hAnsi="Verdana" w:cs="Arial"/>
          <w:sz w:val="20"/>
          <w:szCs w:val="20"/>
          <w:lang w:eastAsia="en-US"/>
        </w:rPr>
        <w:t xml:space="preserve">te, pelo </w:t>
      </w:r>
      <w:r w:rsidR="00D92500" w:rsidRPr="00D92500">
        <w:rPr>
          <w:rFonts w:ascii="Verdana" w:eastAsia="Arial" w:hAnsi="Verdana" w:cs="Arial"/>
          <w:sz w:val="20"/>
          <w:szCs w:val="20"/>
          <w:lang w:eastAsia="en-US"/>
        </w:rPr>
        <w:t>responsável pelo acompanhamento e fiscalização do contrato, para efeito de posterior verificação de sua conformidade com as especificações constantes no Termo de Referência e na proposta.</w:t>
      </w:r>
    </w:p>
    <w:p w14:paraId="347065AE" w14:textId="32AFD3E8"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C371E8">
        <w:rPr>
          <w:rFonts w:ascii="Verdana" w:eastAsia="Arial" w:hAnsi="Verdana" w:cs="Arial"/>
          <w:sz w:val="20"/>
          <w:szCs w:val="20"/>
          <w:lang w:eastAsia="en-US"/>
        </w:rPr>
        <w:t>.2. Os serviços</w:t>
      </w:r>
      <w:r w:rsidR="00D92500" w:rsidRPr="00D92500">
        <w:rPr>
          <w:rFonts w:ascii="Verdana" w:eastAsia="Arial" w:hAnsi="Verdana" w:cs="Arial"/>
          <w:sz w:val="20"/>
          <w:szCs w:val="20"/>
          <w:lang w:eastAsia="en-US"/>
        </w:rPr>
        <w:t xml:space="preserve"> poderão ser rejeitados, no todo ou em parte, inclusive antes do recebimento provisório, quando em desacordo com as especificações constantes no Ter</w:t>
      </w:r>
      <w:r w:rsidR="00C371E8">
        <w:rPr>
          <w:rFonts w:ascii="Verdana" w:eastAsia="Arial" w:hAnsi="Verdana" w:cs="Arial"/>
          <w:sz w:val="20"/>
          <w:szCs w:val="20"/>
          <w:lang w:eastAsia="en-US"/>
        </w:rPr>
        <w:t xml:space="preserve">mo de Referência e na proposta, devendo a empresa, </w:t>
      </w:r>
      <w:r w:rsidR="00C371E8" w:rsidRPr="00C371E8">
        <w:rPr>
          <w:rFonts w:ascii="Verdana" w:eastAsia="Arial" w:hAnsi="Verdana" w:cs="Arial"/>
          <w:sz w:val="20"/>
          <w:szCs w:val="20"/>
          <w:lang w:eastAsia="en-US"/>
        </w:rPr>
        <w:t>no prazo máximo de 48 (quarenta e oito) horas, providenciar o devido reparo, sem qualquer ônus para a c</w:t>
      </w:r>
      <w:r w:rsidR="00C371E8">
        <w:rPr>
          <w:rFonts w:ascii="Verdana" w:eastAsia="Arial" w:hAnsi="Verdana" w:cs="Arial"/>
          <w:sz w:val="20"/>
          <w:szCs w:val="20"/>
          <w:lang w:eastAsia="en-US"/>
        </w:rPr>
        <w:t xml:space="preserve">ontratante, não havendo </w:t>
      </w:r>
      <w:r w:rsidR="00D92500" w:rsidRPr="00D92500">
        <w:rPr>
          <w:rFonts w:ascii="Verdana" w:eastAsia="Arial" w:hAnsi="Verdana" w:cs="Arial"/>
          <w:sz w:val="20"/>
          <w:szCs w:val="20"/>
          <w:lang w:eastAsia="en-US"/>
        </w:rPr>
        <w:t>sem prejuízo da aplicação das penalidades.</w:t>
      </w:r>
    </w:p>
    <w:p w14:paraId="56F98A91" w14:textId="47AAC46F"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.3. O recebimento definitivo ocorrerá no prazo de 05 (cinco) dias úteis, a contar do recebimento da nota fiscal ou instrumento de cobrança equivalente pela Administração, após a verifi</w:t>
      </w:r>
      <w:r w:rsidR="00C371E8">
        <w:rPr>
          <w:rFonts w:ascii="Verdana" w:eastAsia="Arial" w:hAnsi="Verdana" w:cs="Arial"/>
          <w:sz w:val="20"/>
          <w:szCs w:val="20"/>
          <w:lang w:eastAsia="en-US"/>
        </w:rPr>
        <w:t xml:space="preserve">cação da qualidade do serviço </w:t>
      </w:r>
      <w:r w:rsidR="00D92500" w:rsidRPr="00D92500">
        <w:rPr>
          <w:rFonts w:ascii="Verdana" w:eastAsia="Arial" w:hAnsi="Verdana" w:cs="Arial"/>
          <w:sz w:val="20"/>
          <w:szCs w:val="20"/>
          <w:lang w:eastAsia="en-US"/>
        </w:rPr>
        <w:t>e consequente aceitação mediante termo detalhado.</w:t>
      </w:r>
    </w:p>
    <w:p w14:paraId="3E45CC05" w14:textId="27A52F21" w:rsidR="00D92500" w:rsidRPr="00D92500" w:rsidRDefault="002C482D" w:rsidP="00D92500">
      <w:pPr>
        <w:spacing w:before="120" w:after="120" w:line="276" w:lineRule="auto"/>
        <w:jc w:val="both"/>
        <w:rPr>
          <w:rFonts w:ascii="Verdana" w:eastAsia="Arial" w:hAnsi="Verdana" w:cs="Arial"/>
          <w:color w:val="FF0000"/>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.4. Para as contratações decorrentes de despesas cujos valores não ultrapassem o limite de que trata o inciso II do art. 75 da Lei nº 14.133, de 2021, o prazo máximo para o recebimento definitivo será de até 03 (três) dias úteis.</w:t>
      </w:r>
    </w:p>
    <w:p w14:paraId="16B0B283" w14:textId="0A1A9B8C"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.5. O prazo para recebimento definitivo poderá ser excepcionalmente prorrogado, de forma justificada, por igual período, quando houver necessidade de diligências para a aferição do atendimento das exigências contratuais.</w:t>
      </w:r>
    </w:p>
    <w:p w14:paraId="13BD0523" w14:textId="24C5AD88"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.6. No caso de controv</w:t>
      </w:r>
      <w:r w:rsidR="00C371E8">
        <w:rPr>
          <w:rFonts w:ascii="Verdana" w:eastAsia="Arial" w:hAnsi="Verdana" w:cs="Arial"/>
          <w:sz w:val="20"/>
          <w:szCs w:val="20"/>
          <w:lang w:eastAsia="en-US"/>
        </w:rPr>
        <w:t>érsia sobre a execução do serviço</w:t>
      </w:r>
      <w:r w:rsidR="00D92500" w:rsidRPr="00D92500">
        <w:rPr>
          <w:rFonts w:ascii="Verdana" w:eastAsia="Arial" w:hAnsi="Verdana" w:cs="Arial"/>
          <w:sz w:val="20"/>
          <w:szCs w:val="20"/>
          <w:lang w:eastAsia="en-US"/>
        </w:rPr>
        <w:t xml:space="preserve">, quanto à dimensão, qualidade e quantidade, deverá ser observado o teor do art. 143 da Lei nº 14.133, de 2021, comunicando-se à empresa para emissão de Nota Fiscal no que </w:t>
      </w:r>
      <w:proofErr w:type="spellStart"/>
      <w:r w:rsidR="00D92500" w:rsidRPr="00D92500">
        <w:rPr>
          <w:rFonts w:ascii="Verdana" w:eastAsia="Arial" w:hAnsi="Verdana" w:cs="Arial"/>
          <w:sz w:val="20"/>
          <w:szCs w:val="20"/>
          <w:lang w:eastAsia="en-US"/>
        </w:rPr>
        <w:t>pertine</w:t>
      </w:r>
      <w:proofErr w:type="spellEnd"/>
      <w:r w:rsidR="00D92500" w:rsidRPr="00D92500">
        <w:rPr>
          <w:rFonts w:ascii="Verdana" w:eastAsia="Arial" w:hAnsi="Verdana" w:cs="Arial"/>
          <w:sz w:val="20"/>
          <w:szCs w:val="20"/>
          <w:lang w:eastAsia="en-US"/>
        </w:rPr>
        <w:t xml:space="preserve"> à parcela incontroversa da execução do objeto, para efeito de liquidação e pagamento.</w:t>
      </w:r>
    </w:p>
    <w:p w14:paraId="557AD65F" w14:textId="3D72EAE9"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47EDF5D" w14:textId="1BD12F14"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.8. O recebimento provisório ou definitivo não excluirá a responsabilidade civil pela s</w:t>
      </w:r>
      <w:r w:rsidR="00C371E8">
        <w:rPr>
          <w:rFonts w:ascii="Verdana" w:eastAsia="Arial" w:hAnsi="Verdana" w:cs="Arial"/>
          <w:sz w:val="20"/>
          <w:szCs w:val="20"/>
          <w:lang w:eastAsia="en-US"/>
        </w:rPr>
        <w:t>olidez e pela segurança dos serviços</w:t>
      </w:r>
      <w:r w:rsidR="00D92500" w:rsidRPr="00D92500">
        <w:rPr>
          <w:rFonts w:ascii="Verdana" w:eastAsia="Arial" w:hAnsi="Verdana" w:cs="Arial"/>
          <w:sz w:val="20"/>
          <w:szCs w:val="20"/>
          <w:lang w:eastAsia="en-US"/>
        </w:rPr>
        <w:t xml:space="preserve"> nem a responsabilidade ético-profissional pela perfeita execução do contrato.</w:t>
      </w:r>
    </w:p>
    <w:p w14:paraId="724BDF5A" w14:textId="77777777" w:rsidR="00D92500" w:rsidRPr="00D92500" w:rsidRDefault="00D92500" w:rsidP="00D92500">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Liquidação</w:t>
      </w:r>
    </w:p>
    <w:p w14:paraId="63C48777" w14:textId="3B1DFA3C"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.9. Recebida a Nota Fiscal ou documento de cobrança equivalente, correrá o prazo de 10 (dez) dias úteis para fins de liquidação, na forma desta seção, prorrogáveis por igual período.</w:t>
      </w:r>
    </w:p>
    <w:p w14:paraId="058DBF2B" w14:textId="7896E1A9" w:rsidR="00D92500" w:rsidRPr="00D92500" w:rsidRDefault="002C482D" w:rsidP="00D92500">
      <w:pPr>
        <w:spacing w:before="120" w:after="120" w:line="276"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lastRenderedPageBreak/>
        <w:t>6</w:t>
      </w:r>
      <w:r w:rsidR="00D92500" w:rsidRPr="00D92500">
        <w:rPr>
          <w:rFonts w:ascii="Verdana" w:eastAsia="Times New Roman" w:hAnsi="Verdana" w:cs="Arial"/>
          <w:color w:val="000000"/>
          <w:sz w:val="20"/>
          <w:szCs w:val="20"/>
        </w:rPr>
        <w:t>.9.1. O prazo de que trata o item anterior será reduzido à metade, mantendo-se a possibilidade de prorrogação, no caso de contratações decorrentes de despesas cujos valores não ultrapassem o limite de que trata o inciso II do art. 75 da Lei nº 14.133, de 2021.</w:t>
      </w:r>
    </w:p>
    <w:p w14:paraId="29EB8D6B" w14:textId="00343507"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.10. Para fins de liquidação, o setor competente deverá verificar se a nota fiscal ou instrumento de cobrança equivalente apresentado expressa os elementos necessários e essenciais do documento, tais como: </w:t>
      </w:r>
    </w:p>
    <w:p w14:paraId="4C9D0F92" w14:textId="517F8B38"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.10.1. </w:t>
      </w:r>
      <w:proofErr w:type="gramStart"/>
      <w:r w:rsidR="00D92500" w:rsidRPr="00D92500">
        <w:rPr>
          <w:rFonts w:ascii="Verdana" w:eastAsia="Times New Roman" w:hAnsi="Verdana" w:cs="Arial"/>
          <w:color w:val="000000"/>
          <w:sz w:val="20"/>
          <w:szCs w:val="20"/>
          <w:lang w:eastAsia="en-US"/>
        </w:rPr>
        <w:t>o</w:t>
      </w:r>
      <w:proofErr w:type="gramEnd"/>
      <w:r w:rsidR="00D92500" w:rsidRPr="00D92500">
        <w:rPr>
          <w:rFonts w:ascii="Verdana" w:eastAsia="Times New Roman" w:hAnsi="Verdana" w:cs="Arial"/>
          <w:color w:val="000000"/>
          <w:sz w:val="20"/>
          <w:szCs w:val="20"/>
          <w:lang w:eastAsia="en-US"/>
        </w:rPr>
        <w:t xml:space="preserve"> prazo de validade;</w:t>
      </w:r>
    </w:p>
    <w:p w14:paraId="406B3BBD" w14:textId="54166DE1"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.10.2. </w:t>
      </w:r>
      <w:proofErr w:type="gramStart"/>
      <w:r w:rsidR="00D92500" w:rsidRPr="00D92500">
        <w:rPr>
          <w:rFonts w:ascii="Verdana" w:eastAsia="Times New Roman" w:hAnsi="Verdana" w:cs="Arial"/>
          <w:color w:val="000000"/>
          <w:sz w:val="20"/>
          <w:szCs w:val="20"/>
          <w:lang w:eastAsia="en-US"/>
        </w:rPr>
        <w:t>a</w:t>
      </w:r>
      <w:proofErr w:type="gramEnd"/>
      <w:r w:rsidR="00D92500" w:rsidRPr="00D92500">
        <w:rPr>
          <w:rFonts w:ascii="Verdana" w:eastAsia="Times New Roman" w:hAnsi="Verdana" w:cs="Arial"/>
          <w:color w:val="000000"/>
          <w:sz w:val="20"/>
          <w:szCs w:val="20"/>
          <w:lang w:eastAsia="en-US"/>
        </w:rPr>
        <w:t xml:space="preserve"> data da emissão; </w:t>
      </w:r>
    </w:p>
    <w:p w14:paraId="6CDFAA7C" w14:textId="0E7FE6BD"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.10.3. </w:t>
      </w:r>
      <w:proofErr w:type="gramStart"/>
      <w:r w:rsidR="00D92500" w:rsidRPr="00D92500">
        <w:rPr>
          <w:rFonts w:ascii="Verdana" w:eastAsia="Times New Roman" w:hAnsi="Verdana" w:cs="Arial"/>
          <w:color w:val="000000"/>
          <w:sz w:val="20"/>
          <w:szCs w:val="20"/>
          <w:lang w:eastAsia="en-US"/>
        </w:rPr>
        <w:t>os</w:t>
      </w:r>
      <w:proofErr w:type="gramEnd"/>
      <w:r w:rsidR="00D92500" w:rsidRPr="00D92500">
        <w:rPr>
          <w:rFonts w:ascii="Verdana" w:eastAsia="Times New Roman" w:hAnsi="Verdana" w:cs="Arial"/>
          <w:color w:val="000000"/>
          <w:sz w:val="20"/>
          <w:szCs w:val="20"/>
          <w:lang w:eastAsia="en-US"/>
        </w:rPr>
        <w:t xml:space="preserve"> dados do contrato e do órgão contratante; </w:t>
      </w:r>
    </w:p>
    <w:p w14:paraId="5B9C354E" w14:textId="30CD3B78"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.10.4. </w:t>
      </w:r>
      <w:proofErr w:type="gramStart"/>
      <w:r w:rsidR="00D92500" w:rsidRPr="00D92500">
        <w:rPr>
          <w:rFonts w:ascii="Verdana" w:eastAsia="Times New Roman" w:hAnsi="Verdana" w:cs="Arial"/>
          <w:color w:val="000000"/>
          <w:sz w:val="20"/>
          <w:szCs w:val="20"/>
          <w:lang w:eastAsia="en-US"/>
        </w:rPr>
        <w:t>o</w:t>
      </w:r>
      <w:proofErr w:type="gramEnd"/>
      <w:r w:rsidR="00D92500" w:rsidRPr="00D92500">
        <w:rPr>
          <w:rFonts w:ascii="Verdana" w:eastAsia="Times New Roman" w:hAnsi="Verdana" w:cs="Arial"/>
          <w:color w:val="000000"/>
          <w:sz w:val="20"/>
          <w:szCs w:val="20"/>
          <w:lang w:eastAsia="en-US"/>
        </w:rPr>
        <w:t xml:space="preserve"> período respectivo de execução do contrato; </w:t>
      </w:r>
    </w:p>
    <w:p w14:paraId="12B5DEA9" w14:textId="6FBAFE86"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.10.5. </w:t>
      </w:r>
      <w:proofErr w:type="gramStart"/>
      <w:r w:rsidR="00D92500" w:rsidRPr="00D92500">
        <w:rPr>
          <w:rFonts w:ascii="Verdana" w:eastAsia="Times New Roman" w:hAnsi="Verdana" w:cs="Arial"/>
          <w:color w:val="000000"/>
          <w:sz w:val="20"/>
          <w:szCs w:val="20"/>
          <w:lang w:eastAsia="en-US"/>
        </w:rPr>
        <w:t>o</w:t>
      </w:r>
      <w:proofErr w:type="gramEnd"/>
      <w:r w:rsidR="00D92500" w:rsidRPr="00D92500">
        <w:rPr>
          <w:rFonts w:ascii="Verdana" w:eastAsia="Times New Roman" w:hAnsi="Verdana" w:cs="Arial"/>
          <w:color w:val="000000"/>
          <w:sz w:val="20"/>
          <w:szCs w:val="20"/>
          <w:lang w:eastAsia="en-US"/>
        </w:rPr>
        <w:t xml:space="preserve"> valor a pagar; e </w:t>
      </w:r>
    </w:p>
    <w:p w14:paraId="662BAD65" w14:textId="7C4976D5"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.10.6. </w:t>
      </w:r>
      <w:proofErr w:type="gramStart"/>
      <w:r w:rsidR="00D92500" w:rsidRPr="00D92500">
        <w:rPr>
          <w:rFonts w:ascii="Verdana" w:eastAsia="Times New Roman" w:hAnsi="Verdana" w:cs="Arial"/>
          <w:color w:val="000000"/>
          <w:sz w:val="20"/>
          <w:szCs w:val="20"/>
          <w:lang w:eastAsia="en-US"/>
        </w:rPr>
        <w:t>eventual</w:t>
      </w:r>
      <w:proofErr w:type="gramEnd"/>
      <w:r w:rsidR="00D92500" w:rsidRPr="00D92500">
        <w:rPr>
          <w:rFonts w:ascii="Verdana" w:eastAsia="Times New Roman" w:hAnsi="Verdana" w:cs="Arial"/>
          <w:color w:val="000000"/>
          <w:sz w:val="20"/>
          <w:szCs w:val="20"/>
          <w:lang w:eastAsia="en-US"/>
        </w:rPr>
        <w:t xml:space="preserve"> destaque do valor de retenções tributárias cabíveis.</w:t>
      </w:r>
    </w:p>
    <w:p w14:paraId="34A7D7C7" w14:textId="150ECCA6"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Calibri" w:hAnsi="Verdana" w:cs="Arial"/>
          <w:sz w:val="20"/>
          <w:szCs w:val="20"/>
          <w:lang w:eastAsia="en-US"/>
        </w:rPr>
        <w:t>6</w:t>
      </w:r>
      <w:r w:rsidR="00D92500" w:rsidRPr="00D92500">
        <w:rPr>
          <w:rFonts w:ascii="Verdana" w:eastAsia="Calibri" w:hAnsi="Verdana" w:cs="Arial"/>
          <w:sz w:val="20"/>
          <w:szCs w:val="20"/>
          <w:lang w:eastAsia="en-US"/>
        </w:rPr>
        <w:t xml:space="preserve">.11. Havendo erro na apresentação da nota fiscal ou instrumento de cobrança equivalente, ou circunstância que impeça a </w:t>
      </w:r>
      <w:r w:rsidR="00D92500" w:rsidRPr="00D92500">
        <w:rPr>
          <w:rFonts w:ascii="Verdana" w:eastAsia="Arial" w:hAnsi="Verdana" w:cs="Arial"/>
          <w:sz w:val="20"/>
          <w:szCs w:val="20"/>
          <w:lang w:eastAsia="en-US"/>
        </w:rPr>
        <w:t>liquidação da despesa, esta ficará sobrestada até que o contratado providencie as medidas saneadoras, reiniciando-se o prazo após a comprovação da regularização da situação, sem ônus ao contratante;</w:t>
      </w:r>
    </w:p>
    <w:p w14:paraId="260DD033" w14:textId="71BC1D10"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.12. A nota fiscal ou instrumento de cobrança equivalente deverá ser obrigatoriamente acompanhado da comprovação da regularidade fiscal. </w:t>
      </w:r>
    </w:p>
    <w:p w14:paraId="7AF9055F" w14:textId="4EAFD95B"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00D57" w14:textId="03900C80"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01C97F3" w14:textId="49BCD746"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.15. Persistindo a irregularidade, o contratante deverá adotar as medidas necessárias à rescisão contratual nos autos do processo administrativo correspondente, assegurada ao contratado a ampla defesa. </w:t>
      </w:r>
    </w:p>
    <w:p w14:paraId="03FE1AD9" w14:textId="65BB64B4"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.16. Havendo a efetiva execução do objeto, os pagamentos serão realizados normalmente, até que se decida pela rescisão do contrato.  </w:t>
      </w:r>
    </w:p>
    <w:p w14:paraId="4658BAF1" w14:textId="77777777" w:rsidR="00D92500" w:rsidRPr="00D92500" w:rsidRDefault="00D92500" w:rsidP="00D92500">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Prazo de pagamento</w:t>
      </w:r>
    </w:p>
    <w:p w14:paraId="55088DA9" w14:textId="0797DC53"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.17. O pagamento será efetuado no prazo de até 30 (trinta) dias úteis contados da finalização da liquidação da despesa.</w:t>
      </w:r>
    </w:p>
    <w:p w14:paraId="442F6BA1" w14:textId="296DF9C8"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.18. No caso de atraso pelo Contratante, os valores devidos ao contratado serão atualizados monetariamente entre o termo final do prazo de pagamento até a data de sua efetiva realização, mediante aplicação do índice IPCA de correção monetária.</w:t>
      </w:r>
    </w:p>
    <w:p w14:paraId="6A40D428" w14:textId="77777777" w:rsidR="00D92500" w:rsidRPr="00D92500" w:rsidRDefault="00D92500" w:rsidP="00D92500">
      <w:pPr>
        <w:spacing w:before="120" w:after="120" w:line="276" w:lineRule="auto"/>
        <w:jc w:val="both"/>
        <w:rPr>
          <w:rFonts w:ascii="Verdana" w:eastAsia="Arial" w:hAnsi="Verdana" w:cs="Arial"/>
          <w:b/>
          <w:bCs/>
          <w:sz w:val="20"/>
          <w:szCs w:val="20"/>
          <w:lang w:eastAsia="en-US"/>
        </w:rPr>
      </w:pPr>
      <w:r w:rsidRPr="00D92500">
        <w:rPr>
          <w:rFonts w:ascii="Verdana" w:eastAsia="Arial" w:hAnsi="Verdana" w:cs="Arial"/>
          <w:b/>
          <w:bCs/>
          <w:sz w:val="20"/>
          <w:szCs w:val="20"/>
          <w:lang w:eastAsia="en-US"/>
        </w:rPr>
        <w:t>Forma de pagamento</w:t>
      </w:r>
    </w:p>
    <w:p w14:paraId="5417E61C" w14:textId="4875921D"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.19. O pagamento será realizado por meio de ordem bancária, para crédito em banco, agência e conta corrente indicados pelo contratado.</w:t>
      </w:r>
    </w:p>
    <w:p w14:paraId="33E3A95F" w14:textId="451F944A"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lastRenderedPageBreak/>
        <w:t>6</w:t>
      </w:r>
      <w:r w:rsidR="00D92500" w:rsidRPr="00D92500">
        <w:rPr>
          <w:rFonts w:ascii="Verdana" w:eastAsia="Arial" w:hAnsi="Verdana" w:cs="Arial"/>
          <w:sz w:val="20"/>
          <w:szCs w:val="20"/>
          <w:lang w:eastAsia="en-US"/>
        </w:rPr>
        <w:t>.20. Será considerada data do pagamento o dia em que constar como emitida a ordem bancária para pagamento.</w:t>
      </w:r>
    </w:p>
    <w:p w14:paraId="3FE57C40" w14:textId="74B83A50"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.21. Quando do pagamento, será efetuada a retenção tributária prevista na legislação aplicável.</w:t>
      </w:r>
    </w:p>
    <w:p w14:paraId="61DC7BD0" w14:textId="5F69F853"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.21.1. Independentemente do percentual de tributo inserido na planilha, quando houver, serão retidos na fonte, quando da realização do pagamento, os percentuais estabelecidos na legislação vigente.</w:t>
      </w:r>
    </w:p>
    <w:p w14:paraId="74520258" w14:textId="484C2187" w:rsidR="00481FB7" w:rsidRPr="00012B5A"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.22.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0C3219" w14:textId="33EE235E" w:rsidR="00573B28" w:rsidRPr="00012B5A" w:rsidRDefault="002C482D" w:rsidP="00D043EA">
      <w:pPr>
        <w:pStyle w:val="Nivel01"/>
        <w:rPr>
          <w:rFonts w:ascii="Verdana" w:eastAsia="Calibri" w:hAnsi="Verdana"/>
        </w:rPr>
      </w:pPr>
      <w:r>
        <w:rPr>
          <w:rFonts w:ascii="Verdana" w:hAnsi="Verdana"/>
        </w:rPr>
        <w:t>7</w:t>
      </w:r>
      <w:r w:rsidR="00D14ED8" w:rsidRPr="00012B5A">
        <w:rPr>
          <w:rFonts w:ascii="Verdana" w:hAnsi="Verdana"/>
        </w:rPr>
        <w:t xml:space="preserve">. </w:t>
      </w:r>
      <w:r w:rsidR="7C90B181" w:rsidRPr="00012B5A">
        <w:rPr>
          <w:rFonts w:ascii="Verdana" w:hAnsi="Verdana"/>
        </w:rPr>
        <w:t>FORMA E CRITÉRIOS DE SELEÇÃO DO FORNECEDOR</w:t>
      </w:r>
      <w:r w:rsidR="699FEF2F" w:rsidRPr="00012B5A">
        <w:rPr>
          <w:rFonts w:ascii="Verdana" w:hAnsi="Verdana"/>
        </w:rPr>
        <w:t xml:space="preserve"> E REGIME DE EXECUÇÃO</w:t>
      </w:r>
    </w:p>
    <w:p w14:paraId="2BEAE337" w14:textId="77777777" w:rsidR="00573B28" w:rsidRPr="00012B5A" w:rsidRDefault="00573B28" w:rsidP="000D4790">
      <w:pPr>
        <w:pStyle w:val="Nvel01-SemNumerao"/>
        <w:rPr>
          <w:rFonts w:ascii="Verdana" w:eastAsiaTheme="minorEastAsia" w:hAnsi="Verdana"/>
        </w:rPr>
      </w:pPr>
      <w:r w:rsidRPr="00012B5A">
        <w:rPr>
          <w:rFonts w:ascii="Verdana" w:hAnsi="Verdana"/>
        </w:rPr>
        <w:t>Forma de seleção e critério de julgamento da proposta</w:t>
      </w:r>
    </w:p>
    <w:p w14:paraId="255FDD0C" w14:textId="7265CFB1" w:rsidR="2E299CAF" w:rsidRPr="00012B5A" w:rsidRDefault="002C482D" w:rsidP="00D14ED8">
      <w:pPr>
        <w:pStyle w:val="Nivel2"/>
        <w:rPr>
          <w:rFonts w:ascii="Verdana" w:eastAsia="MS Mincho" w:hAnsi="Verdana"/>
          <w:i/>
          <w:iCs/>
        </w:rPr>
      </w:pPr>
      <w:r>
        <w:rPr>
          <w:rFonts w:ascii="Verdana" w:hAnsi="Verdana"/>
        </w:rPr>
        <w:t>7</w:t>
      </w:r>
      <w:r w:rsidR="00D14ED8" w:rsidRPr="00012B5A">
        <w:rPr>
          <w:rFonts w:ascii="Verdana" w:hAnsi="Verdana"/>
        </w:rPr>
        <w:t xml:space="preserve">.1. </w:t>
      </w:r>
      <w:r w:rsidR="7C90B181" w:rsidRPr="00012B5A">
        <w:rPr>
          <w:rFonts w:ascii="Verdana" w:hAnsi="Verdana"/>
        </w:rPr>
        <w:t>O fornecedor será selecionado por meio da realização de procedimento de LICITAÇÃO, na</w:t>
      </w:r>
      <w:r w:rsidR="00B8193A" w:rsidRPr="00012B5A">
        <w:rPr>
          <w:rFonts w:ascii="Verdana" w:hAnsi="Verdana"/>
        </w:rPr>
        <w:t xml:space="preserve"> modalidade PREGÃO, sob a forma </w:t>
      </w:r>
      <w:r w:rsidR="006167EA" w:rsidRPr="00012B5A">
        <w:rPr>
          <w:rFonts w:ascii="Verdana" w:hAnsi="Verdana"/>
        </w:rPr>
        <w:t>PRESENCIAL</w:t>
      </w:r>
      <w:r w:rsidR="7C90B181" w:rsidRPr="00012B5A">
        <w:rPr>
          <w:rFonts w:ascii="Verdana" w:hAnsi="Verdana"/>
        </w:rPr>
        <w:t>, com adoção do critério de julgamento pelo</w:t>
      </w:r>
      <w:r w:rsidR="006167EA" w:rsidRPr="00012B5A">
        <w:rPr>
          <w:rFonts w:ascii="Verdana" w:hAnsi="Verdana"/>
        </w:rPr>
        <w:t xml:space="preserve"> </w:t>
      </w:r>
      <w:r w:rsidR="7C90B181" w:rsidRPr="00012B5A">
        <w:rPr>
          <w:rFonts w:ascii="Verdana" w:hAnsi="Verdana"/>
        </w:rPr>
        <w:t>MENOR PREÇO</w:t>
      </w:r>
      <w:r w:rsidR="00DE7FD0" w:rsidRPr="00012B5A">
        <w:rPr>
          <w:rFonts w:ascii="Verdana" w:hAnsi="Verdana"/>
        </w:rPr>
        <w:t>.</w:t>
      </w:r>
    </w:p>
    <w:p w14:paraId="4C957AC2" w14:textId="0B351D98" w:rsidR="2E299CAF" w:rsidRPr="00012B5A" w:rsidRDefault="0084505C" w:rsidP="000D4790">
      <w:pPr>
        <w:pStyle w:val="Nvel01-SemNumerao"/>
        <w:rPr>
          <w:rFonts w:ascii="Verdana" w:eastAsia="MS Mincho" w:hAnsi="Verdana"/>
        </w:rPr>
      </w:pPr>
      <w:r>
        <w:rPr>
          <w:rFonts w:ascii="Verdana" w:hAnsi="Verdana"/>
        </w:rPr>
        <w:t>Forma de fornecimento</w:t>
      </w:r>
    </w:p>
    <w:p w14:paraId="05AC3151" w14:textId="2E607D0A" w:rsidR="2E299CAF" w:rsidRPr="00012B5A" w:rsidRDefault="002C482D" w:rsidP="00D14ED8">
      <w:pPr>
        <w:pStyle w:val="Nivel2"/>
        <w:rPr>
          <w:rFonts w:ascii="Verdana" w:eastAsia="MS Mincho" w:hAnsi="Verdana"/>
          <w:i/>
          <w:iCs/>
        </w:rPr>
      </w:pPr>
      <w:r>
        <w:rPr>
          <w:rFonts w:ascii="Verdana" w:hAnsi="Verdana"/>
        </w:rPr>
        <w:t>7</w:t>
      </w:r>
      <w:r w:rsidR="00D14ED8" w:rsidRPr="00012B5A">
        <w:rPr>
          <w:rFonts w:ascii="Verdana" w:hAnsi="Verdana"/>
        </w:rPr>
        <w:t xml:space="preserve">.2. </w:t>
      </w:r>
      <w:r w:rsidR="0084505C">
        <w:rPr>
          <w:rFonts w:ascii="Verdana" w:hAnsi="Verdana"/>
        </w:rPr>
        <w:t>O fornecimento do objeto será parcelado</w:t>
      </w:r>
      <w:r w:rsidR="00473049" w:rsidRPr="00012B5A">
        <w:rPr>
          <w:rFonts w:ascii="Verdana" w:hAnsi="Verdana"/>
        </w:rPr>
        <w:t xml:space="preserve">. </w:t>
      </w:r>
    </w:p>
    <w:p w14:paraId="55B01B0C" w14:textId="77777777" w:rsidR="00573B28" w:rsidRPr="00012B5A" w:rsidRDefault="00573B28" w:rsidP="000D4790">
      <w:pPr>
        <w:pStyle w:val="Nvel01-SemNumerao"/>
        <w:rPr>
          <w:rFonts w:ascii="Verdana" w:hAnsi="Verdana"/>
        </w:rPr>
      </w:pPr>
      <w:r w:rsidRPr="00012B5A">
        <w:rPr>
          <w:rFonts w:ascii="Verdana" w:hAnsi="Verdana"/>
        </w:rPr>
        <w:t>Exigências de habilitação</w:t>
      </w:r>
    </w:p>
    <w:p w14:paraId="600A719A" w14:textId="6C1C0E46" w:rsidR="00573B28" w:rsidRPr="00012B5A" w:rsidRDefault="002C482D" w:rsidP="00D14ED8">
      <w:pPr>
        <w:pStyle w:val="Nivel2"/>
        <w:rPr>
          <w:rFonts w:ascii="Verdana" w:hAnsi="Verdana"/>
        </w:rPr>
      </w:pPr>
      <w:r>
        <w:rPr>
          <w:rFonts w:ascii="Verdana" w:hAnsi="Verdana"/>
        </w:rPr>
        <w:t>7</w:t>
      </w:r>
      <w:r w:rsidR="00D14ED8" w:rsidRPr="00012B5A">
        <w:rPr>
          <w:rFonts w:ascii="Verdana" w:hAnsi="Verdana"/>
        </w:rPr>
        <w:t xml:space="preserve">.3. </w:t>
      </w:r>
      <w:r w:rsidR="7C90B181" w:rsidRPr="00012B5A">
        <w:rPr>
          <w:rFonts w:ascii="Verdana" w:hAnsi="Verdana"/>
        </w:rPr>
        <w:t>Para fins de habilitação, deverá o licitante comprovar os seguintes requisitos:</w:t>
      </w:r>
    </w:p>
    <w:p w14:paraId="05D39A74" w14:textId="77777777" w:rsidR="00B8193A" w:rsidRPr="00B8193A" w:rsidRDefault="00B8193A" w:rsidP="00B8193A">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Habilitação jurídica</w:t>
      </w:r>
    </w:p>
    <w:p w14:paraId="21D8FBDB" w14:textId="436136CF" w:rsidR="00B8193A" w:rsidRPr="00B8193A" w:rsidRDefault="002C482D" w:rsidP="00B8193A">
      <w:pPr>
        <w:spacing w:before="120"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.4.</w:t>
      </w:r>
      <w:r w:rsidR="00B8193A" w:rsidRPr="00B8193A">
        <w:rPr>
          <w:rFonts w:ascii="Verdana" w:eastAsia="Arial" w:hAnsi="Verdana" w:cs="Arial"/>
          <w:b/>
          <w:bCs/>
          <w:sz w:val="20"/>
          <w:szCs w:val="20"/>
          <w:lang w:eastAsia="en-US"/>
        </w:rPr>
        <w:t xml:space="preserve"> Empresário individual:</w:t>
      </w:r>
      <w:r w:rsidR="00B8193A" w:rsidRPr="00B8193A">
        <w:rPr>
          <w:rFonts w:ascii="Verdana" w:eastAsia="Arial" w:hAnsi="Verdana" w:cs="Arial"/>
          <w:sz w:val="20"/>
          <w:szCs w:val="20"/>
          <w:lang w:eastAsia="en-US"/>
        </w:rPr>
        <w:t xml:space="preserve"> inscrição no Registro Público de Empresas Mercantis, a cargo da Junta Comercial da respectiva sede; </w:t>
      </w:r>
    </w:p>
    <w:p w14:paraId="1C42BE60" w14:textId="2BE0FFD8" w:rsidR="00B8193A" w:rsidRPr="00B8193A" w:rsidRDefault="002C482D" w:rsidP="00B8193A">
      <w:pPr>
        <w:spacing w:before="120"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.5.</w:t>
      </w:r>
      <w:r w:rsidR="00B8193A" w:rsidRPr="00B8193A">
        <w:rPr>
          <w:rFonts w:ascii="Verdana" w:eastAsia="Arial" w:hAnsi="Verdana" w:cs="Arial"/>
          <w:b/>
          <w:bCs/>
          <w:sz w:val="20"/>
          <w:szCs w:val="20"/>
          <w:lang w:eastAsia="en-US"/>
        </w:rPr>
        <w:t xml:space="preserve"> Microempreendedor Individual - MEI:</w:t>
      </w:r>
      <w:r w:rsidR="00B8193A" w:rsidRPr="00B8193A">
        <w:rPr>
          <w:rFonts w:ascii="Verdana" w:eastAsia="Arial" w:hAnsi="Verdana" w:cs="Arial"/>
          <w:sz w:val="20"/>
          <w:szCs w:val="20"/>
          <w:lang w:eastAsia="en-US"/>
        </w:rPr>
        <w:t xml:space="preserve"> Certificado da Condição de Microempreendedor Individual - CCMEI, cuja aceitação ficará condicionada à verificação da autenticidade no sítio https://www.gov.br/empresas-e-negocios/pt-br/empreendedor; </w:t>
      </w:r>
    </w:p>
    <w:p w14:paraId="478E3D18"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6CAA1DA" w14:textId="0C70F064" w:rsidR="00B8193A" w:rsidRPr="00B8193A" w:rsidRDefault="002C482D" w:rsidP="00B8193A">
      <w:pPr>
        <w:spacing w:before="120"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.6.</w:t>
      </w:r>
      <w:r w:rsidR="00B8193A" w:rsidRPr="00B8193A">
        <w:rPr>
          <w:rFonts w:ascii="Verdana" w:eastAsia="Arial" w:hAnsi="Verdana" w:cs="Arial"/>
          <w:b/>
          <w:bCs/>
          <w:sz w:val="20"/>
          <w:szCs w:val="20"/>
          <w:lang w:eastAsia="en-US"/>
        </w:rPr>
        <w:t xml:space="preserve"> Sociedade empresária estrangeira:</w:t>
      </w:r>
      <w:r w:rsidR="00B8193A" w:rsidRPr="00B8193A">
        <w:rPr>
          <w:rFonts w:ascii="Verdana" w:eastAsia="Arial" w:hAnsi="Verdana" w:cs="Arial"/>
          <w:sz w:val="20"/>
          <w:szCs w:val="20"/>
          <w:lang w:eastAsia="en-US"/>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w:t>
      </w:r>
      <w:r>
        <w:rPr>
          <w:rFonts w:ascii="Verdana" w:eastAsia="Arial" w:hAnsi="Verdana" w:cs="Arial"/>
          <w:sz w:val="20"/>
          <w:szCs w:val="20"/>
          <w:lang w:eastAsia="en-US"/>
        </w:rPr>
        <w:t>e Instrução Normativa DREI/ME n</w:t>
      </w:r>
      <w:r w:rsidR="00B8193A" w:rsidRPr="00B8193A">
        <w:rPr>
          <w:rFonts w:ascii="Verdana" w:eastAsia="Arial" w:hAnsi="Verdana" w:cs="Arial"/>
          <w:sz w:val="20"/>
          <w:szCs w:val="20"/>
          <w:lang w:eastAsia="en-US"/>
        </w:rPr>
        <w:t>º 77, de 18 de março de 2020.</w:t>
      </w:r>
    </w:p>
    <w:p w14:paraId="16B003C3" w14:textId="012CBC09" w:rsidR="00B8193A" w:rsidRPr="00B8193A" w:rsidRDefault="002C482D" w:rsidP="00B8193A">
      <w:pPr>
        <w:spacing w:before="120"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.7.</w:t>
      </w:r>
      <w:r w:rsidR="00B8193A" w:rsidRPr="00B8193A">
        <w:rPr>
          <w:rFonts w:ascii="Verdana" w:eastAsia="Arial" w:hAnsi="Verdana" w:cs="Arial"/>
          <w:b/>
          <w:bCs/>
          <w:sz w:val="20"/>
          <w:szCs w:val="20"/>
          <w:lang w:eastAsia="en-US"/>
        </w:rPr>
        <w:t xml:space="preserve"> Sociedade simples: </w:t>
      </w:r>
      <w:r w:rsidR="00B8193A" w:rsidRPr="00B8193A">
        <w:rPr>
          <w:rFonts w:ascii="Verdana" w:eastAsia="Arial" w:hAnsi="Verdana" w:cs="Arial"/>
          <w:sz w:val="20"/>
          <w:szCs w:val="20"/>
          <w:lang w:eastAsia="en-US"/>
        </w:rPr>
        <w:t>inscrição do ato constitutivo no Registro Civil de Pessoas Jurídicas do local de sua sede, acompanhada de documento comprobatório de seus administradores;</w:t>
      </w:r>
    </w:p>
    <w:p w14:paraId="798D01F7" w14:textId="2CFBA411" w:rsidR="00B8193A" w:rsidRPr="00B8193A" w:rsidRDefault="002C482D" w:rsidP="00B8193A">
      <w:pPr>
        <w:spacing w:before="120"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.8.</w:t>
      </w:r>
      <w:r w:rsidR="00B8193A" w:rsidRPr="00B8193A">
        <w:rPr>
          <w:rFonts w:ascii="Verdana" w:eastAsia="Arial" w:hAnsi="Verdana" w:cs="Arial"/>
          <w:b/>
          <w:bCs/>
          <w:sz w:val="20"/>
          <w:szCs w:val="20"/>
          <w:lang w:eastAsia="en-US"/>
        </w:rPr>
        <w:t xml:space="preserve"> Filial, sucursal ou agência de sociedade simples ou empresária:</w:t>
      </w:r>
      <w:r w:rsidR="00B8193A" w:rsidRPr="00B8193A">
        <w:rPr>
          <w:rFonts w:ascii="Verdana" w:eastAsia="Arial" w:hAnsi="Verdana" w:cs="Arial"/>
          <w:sz w:val="20"/>
          <w:szCs w:val="20"/>
          <w:lang w:eastAsia="en-US"/>
        </w:rPr>
        <w:t xml:space="preserve"> inscrição do ato constitutivo da filial, sucursal ou agência da sociedade simples ou empresária, respectivamente, </w:t>
      </w:r>
      <w:r w:rsidR="00B8193A" w:rsidRPr="00B8193A">
        <w:rPr>
          <w:rFonts w:ascii="Verdana" w:eastAsia="Arial" w:hAnsi="Verdana" w:cs="Arial"/>
          <w:sz w:val="20"/>
          <w:szCs w:val="20"/>
          <w:lang w:eastAsia="en-US"/>
        </w:rPr>
        <w:lastRenderedPageBreak/>
        <w:t xml:space="preserve">no Registro Civil das Pessoas Jurídicas ou no Registro Público de Empresas </w:t>
      </w:r>
      <w:bookmarkStart w:id="4" w:name="_Int_ySfCXwr4"/>
      <w:r w:rsidR="00B8193A" w:rsidRPr="00B8193A">
        <w:rPr>
          <w:rFonts w:ascii="Verdana" w:eastAsia="Arial" w:hAnsi="Verdana" w:cs="Arial"/>
          <w:sz w:val="20"/>
          <w:szCs w:val="20"/>
          <w:lang w:eastAsia="en-US"/>
        </w:rPr>
        <w:t>Mercantis onde</w:t>
      </w:r>
      <w:bookmarkEnd w:id="4"/>
      <w:r w:rsidR="00B8193A" w:rsidRPr="00B8193A">
        <w:rPr>
          <w:rFonts w:ascii="Verdana" w:eastAsia="Arial" w:hAnsi="Verdana" w:cs="Arial"/>
          <w:sz w:val="20"/>
          <w:szCs w:val="20"/>
          <w:lang w:eastAsia="en-US"/>
        </w:rPr>
        <w:t xml:space="preserve"> opera, com averbação no Registro onde tem sede a matriz</w:t>
      </w:r>
    </w:p>
    <w:p w14:paraId="31914E6D" w14:textId="262CF91E"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.9. Os documentos apresentados deverão estar acompanhados de todas as alterações ou da consolidação respectiva.</w:t>
      </w:r>
    </w:p>
    <w:p w14:paraId="2E7A8271" w14:textId="77777777" w:rsidR="00B8193A" w:rsidRPr="00B8193A" w:rsidRDefault="00B8193A" w:rsidP="00B8193A">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Habilitação fiscal, social e trabalhista</w:t>
      </w:r>
    </w:p>
    <w:p w14:paraId="2CEAF089" w14:textId="0CFAE9C5"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.9. Prova de inscrição no Cadastro Nacional de Pessoas Jurídicas ou no Cadastro de Pessoas Físicas, conforme o caso;</w:t>
      </w:r>
    </w:p>
    <w:p w14:paraId="4C1A762F" w14:textId="60AD8BD9"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.10.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E34CEAE" w14:textId="47582EE6"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.11. Prova de regularidade com o Fundo de Garantia do Tempo de Serviço (FGTS);</w:t>
      </w:r>
    </w:p>
    <w:p w14:paraId="3AE9A860" w14:textId="264BDE2E"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.12.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0ED4970" w14:textId="63FAD76C"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.13. Prova de regularidade com a Fazenda Estadual do domicílio ou sede do fornecedor, relativa à atividade em cujo exercício contrata ou concorre;</w:t>
      </w:r>
    </w:p>
    <w:p w14:paraId="1A270A02" w14:textId="1CCECBFA"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.14. Caso o fornecedor seja considerado isento dos tributos Estadual relacionados ao objeto contratual, deverá comprovar tal condição mediante a apresentação de declaração da Fazenda respectiva do seu domicílio ou sede, ou outra equivalente, na forma da lei.</w:t>
      </w:r>
    </w:p>
    <w:p w14:paraId="66B7AAAB" w14:textId="77777777" w:rsidR="00B8193A" w:rsidRPr="00B8193A" w:rsidRDefault="00B8193A" w:rsidP="00B8193A">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Qualificação Econômico-Financeira</w:t>
      </w:r>
    </w:p>
    <w:p w14:paraId="4950C2B1" w14:textId="3FADA25B" w:rsidR="00D14ED8" w:rsidRPr="00012B5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 xml:space="preserve">.15. Certidão negativa de falência expedida pelo distribuidor da sede do fornecedor - </w:t>
      </w:r>
      <w:r w:rsidR="00B8193A" w:rsidRPr="00012B5A">
        <w:rPr>
          <w:rFonts w:ascii="Verdana" w:eastAsia="Arial" w:hAnsi="Verdana" w:cs="Arial"/>
          <w:sz w:val="20"/>
          <w:szCs w:val="20"/>
          <w:lang w:eastAsia="en-US"/>
        </w:rPr>
        <w:t>Lei nº 14.133, de 2021, art. 69, caput, inciso II</w:t>
      </w:r>
      <w:r w:rsidR="00B8193A" w:rsidRPr="00B8193A">
        <w:rPr>
          <w:rFonts w:ascii="Verdana" w:eastAsia="Arial" w:hAnsi="Verdana" w:cs="Arial"/>
          <w:sz w:val="20"/>
          <w:szCs w:val="20"/>
          <w:lang w:eastAsia="en-US"/>
        </w:rPr>
        <w:t xml:space="preserve">). </w:t>
      </w:r>
    </w:p>
    <w:bookmarkEnd w:id="1"/>
    <w:p w14:paraId="43E3FE6F" w14:textId="4813407C" w:rsidR="00B8193A" w:rsidRPr="00B8193A" w:rsidRDefault="002C482D" w:rsidP="00B8193A">
      <w:pPr>
        <w:pStyle w:val="Nivel01"/>
        <w:rPr>
          <w:rFonts w:ascii="Verdana" w:hAnsi="Verdana"/>
        </w:rPr>
      </w:pPr>
      <w:r>
        <w:rPr>
          <w:rFonts w:ascii="Verdana" w:hAnsi="Verdana"/>
        </w:rPr>
        <w:t>8</w:t>
      </w:r>
      <w:r w:rsidR="00D14ED8" w:rsidRPr="00012B5A">
        <w:rPr>
          <w:rFonts w:ascii="Verdana" w:hAnsi="Verdana"/>
        </w:rPr>
        <w:t xml:space="preserve">. </w:t>
      </w:r>
      <w:r w:rsidR="00573B28" w:rsidRPr="00012B5A">
        <w:rPr>
          <w:rFonts w:ascii="Verdana" w:hAnsi="Verdana"/>
        </w:rPr>
        <w:t>ESTIMATIVAS DO VALOR DA CONTRATAÇÃO</w:t>
      </w:r>
    </w:p>
    <w:p w14:paraId="2EE30BC7" w14:textId="13F48472" w:rsidR="00D5383A" w:rsidRPr="00012B5A" w:rsidRDefault="002C482D" w:rsidP="00B8193A">
      <w:pPr>
        <w:widowControl w:val="0"/>
        <w:tabs>
          <w:tab w:val="left" w:pos="720"/>
          <w:tab w:val="left" w:pos="1260"/>
          <w:tab w:val="left" w:pos="1800"/>
        </w:tabs>
        <w:jc w:val="both"/>
        <w:rPr>
          <w:rFonts w:ascii="Verdana" w:eastAsia="MS Mincho" w:hAnsi="Verdana"/>
          <w:sz w:val="20"/>
          <w:szCs w:val="20"/>
        </w:rPr>
      </w:pPr>
      <w:r>
        <w:rPr>
          <w:rFonts w:ascii="Verdana" w:eastAsia="MS Mincho" w:hAnsi="Verdana"/>
          <w:sz w:val="20"/>
          <w:szCs w:val="20"/>
        </w:rPr>
        <w:t>8</w:t>
      </w:r>
      <w:r w:rsidR="00B8193A" w:rsidRPr="00B8193A">
        <w:rPr>
          <w:rFonts w:ascii="Verdana" w:eastAsia="MS Mincho" w:hAnsi="Verdana"/>
          <w:sz w:val="20"/>
          <w:szCs w:val="20"/>
        </w:rPr>
        <w:t xml:space="preserve">.1 O custo estimado total da contratação é de </w:t>
      </w:r>
      <w:r w:rsidR="00A7593D">
        <w:rPr>
          <w:rFonts w:ascii="Verdana" w:eastAsia="MS Mincho" w:hAnsi="Verdana" w:cs="Times New Roman"/>
          <w:b/>
          <w:sz w:val="20"/>
          <w:szCs w:val="20"/>
        </w:rPr>
        <w:t>R$ 140.737,00 (cento e quarenta mil setecentos e trinta e sete reais</w:t>
      </w:r>
      <w:r w:rsidR="0084505C">
        <w:rPr>
          <w:rFonts w:ascii="Verdana" w:eastAsia="MS Mincho" w:hAnsi="Verdana" w:cs="Times New Roman"/>
          <w:b/>
          <w:sz w:val="20"/>
          <w:szCs w:val="20"/>
        </w:rPr>
        <w:t>)</w:t>
      </w:r>
      <w:r w:rsidR="00B8193A" w:rsidRPr="00B8193A">
        <w:rPr>
          <w:rFonts w:ascii="Verdana" w:eastAsia="MS Mincho" w:hAnsi="Verdana"/>
          <w:sz w:val="20"/>
          <w:szCs w:val="20"/>
        </w:rPr>
        <w:t xml:space="preserve">, conforme custos unitários apostos na tabela acima. </w:t>
      </w:r>
    </w:p>
    <w:bookmarkEnd w:id="2"/>
    <w:p w14:paraId="62C20707" w14:textId="77777777" w:rsidR="00C24756" w:rsidRPr="00012B5A" w:rsidRDefault="00C24756" w:rsidP="00D14ED8">
      <w:pPr>
        <w:pStyle w:val="Nivel2"/>
        <w:rPr>
          <w:rFonts w:ascii="Verdana" w:hAnsi="Verdana"/>
        </w:rPr>
      </w:pPr>
    </w:p>
    <w:p w14:paraId="3A90B163" w14:textId="60C12E2A" w:rsidR="0084505C" w:rsidRDefault="00A7593D" w:rsidP="00C24756">
      <w:pPr>
        <w:widowControl w:val="0"/>
        <w:tabs>
          <w:tab w:val="left" w:pos="720"/>
          <w:tab w:val="left" w:pos="1260"/>
          <w:tab w:val="left" w:pos="1800"/>
        </w:tabs>
        <w:jc w:val="both"/>
        <w:rPr>
          <w:rFonts w:ascii="Verdana" w:hAnsi="Verdana"/>
          <w:sz w:val="20"/>
          <w:szCs w:val="20"/>
        </w:rPr>
      </w:pPr>
      <w:r>
        <w:rPr>
          <w:rFonts w:ascii="Verdana" w:hAnsi="Verdana"/>
          <w:sz w:val="20"/>
          <w:szCs w:val="20"/>
        </w:rPr>
        <w:t>Eldorado/MS, 31 de julho</w:t>
      </w:r>
      <w:r w:rsidR="00B8193A" w:rsidRPr="00012B5A">
        <w:rPr>
          <w:rFonts w:ascii="Verdana" w:hAnsi="Verdana"/>
          <w:sz w:val="20"/>
          <w:szCs w:val="20"/>
        </w:rPr>
        <w:t xml:space="preserve"> de 2024.</w:t>
      </w:r>
    </w:p>
    <w:p w14:paraId="60457112" w14:textId="77777777" w:rsidR="00C24756" w:rsidRPr="00C24756" w:rsidRDefault="00C24756" w:rsidP="00C24756">
      <w:pPr>
        <w:widowControl w:val="0"/>
        <w:tabs>
          <w:tab w:val="left" w:pos="720"/>
          <w:tab w:val="left" w:pos="1260"/>
          <w:tab w:val="left" w:pos="1800"/>
        </w:tabs>
        <w:jc w:val="both"/>
        <w:rPr>
          <w:rFonts w:ascii="Verdana" w:hAnsi="Verdana"/>
          <w:sz w:val="20"/>
          <w:szCs w:val="20"/>
        </w:rPr>
      </w:pPr>
    </w:p>
    <w:p w14:paraId="79F30AA6" w14:textId="77778BA6" w:rsidR="00012B5A" w:rsidRDefault="00012B5A" w:rsidP="00012B5A">
      <w:pPr>
        <w:widowControl w:val="0"/>
        <w:tabs>
          <w:tab w:val="left" w:pos="720"/>
          <w:tab w:val="left" w:pos="5760"/>
        </w:tabs>
        <w:jc w:val="center"/>
        <w:rPr>
          <w:rFonts w:ascii="Verdana" w:hAnsi="Verdana"/>
          <w:sz w:val="20"/>
          <w:szCs w:val="20"/>
        </w:rPr>
      </w:pPr>
    </w:p>
    <w:p w14:paraId="40354F53" w14:textId="77777777" w:rsidR="0084505C" w:rsidRPr="00012B5A" w:rsidRDefault="0084505C" w:rsidP="00012B5A">
      <w:pPr>
        <w:widowControl w:val="0"/>
        <w:tabs>
          <w:tab w:val="left" w:pos="720"/>
          <w:tab w:val="left" w:pos="5760"/>
        </w:tabs>
        <w:jc w:val="center"/>
        <w:rPr>
          <w:rFonts w:ascii="Verdana" w:hAnsi="Verdana"/>
          <w:sz w:val="20"/>
          <w:szCs w:val="20"/>
        </w:rPr>
      </w:pPr>
    </w:p>
    <w:p w14:paraId="6DD087D6" w14:textId="77777777" w:rsidR="0084505C" w:rsidRPr="0084505C" w:rsidRDefault="0084505C" w:rsidP="0084505C">
      <w:pPr>
        <w:jc w:val="center"/>
        <w:rPr>
          <w:rFonts w:ascii="Verdana" w:eastAsia="MS Mincho" w:hAnsi="Verdana" w:cs="Times New Roman"/>
          <w:i/>
          <w:sz w:val="20"/>
          <w:szCs w:val="20"/>
        </w:rPr>
      </w:pPr>
      <w:r w:rsidRPr="0084505C">
        <w:rPr>
          <w:rFonts w:ascii="Verdana" w:eastAsia="MS Mincho" w:hAnsi="Verdana" w:cs="Times New Roman"/>
          <w:sz w:val="20"/>
          <w:szCs w:val="20"/>
        </w:rPr>
        <w:t>_____________________________________________</w:t>
      </w:r>
    </w:p>
    <w:p w14:paraId="73F81B98" w14:textId="77777777" w:rsidR="0084505C" w:rsidRPr="0084505C" w:rsidRDefault="0084505C" w:rsidP="0084505C">
      <w:pPr>
        <w:jc w:val="center"/>
        <w:rPr>
          <w:rFonts w:ascii="Verdana" w:eastAsia="MS Mincho" w:hAnsi="Verdana" w:cs="Times New Roman"/>
          <w:b/>
          <w:i/>
          <w:sz w:val="20"/>
          <w:szCs w:val="20"/>
        </w:rPr>
      </w:pPr>
      <w:r w:rsidRPr="0084505C">
        <w:rPr>
          <w:rFonts w:ascii="Verdana" w:eastAsia="MS Mincho" w:hAnsi="Verdana"/>
          <w:b/>
          <w:sz w:val="20"/>
          <w:szCs w:val="20"/>
        </w:rPr>
        <w:t>José Camilo Sanches</w:t>
      </w:r>
    </w:p>
    <w:p w14:paraId="229F5ECC" w14:textId="3824F89D" w:rsidR="0084505C" w:rsidRPr="0084505C" w:rsidRDefault="0084505C" w:rsidP="002B48F2">
      <w:pPr>
        <w:jc w:val="center"/>
        <w:rPr>
          <w:rFonts w:ascii="Verdana" w:eastAsia="MS Mincho" w:hAnsi="Verdana"/>
          <w:sz w:val="20"/>
          <w:szCs w:val="20"/>
        </w:rPr>
      </w:pPr>
      <w:r w:rsidRPr="0084505C">
        <w:rPr>
          <w:rFonts w:ascii="Verdana" w:eastAsia="MS Mincho" w:hAnsi="Verdana"/>
          <w:sz w:val="20"/>
          <w:szCs w:val="20"/>
        </w:rPr>
        <w:t>Diretor do Departamento de Trânsito</w:t>
      </w:r>
      <w:bookmarkStart w:id="5" w:name="_GoBack"/>
      <w:bookmarkEnd w:id="5"/>
    </w:p>
    <w:p w14:paraId="57048270" w14:textId="5830EBE8" w:rsidR="0084505C" w:rsidRDefault="0084505C" w:rsidP="0084505C">
      <w:pPr>
        <w:rPr>
          <w:rFonts w:ascii="Verdana" w:eastAsia="MS Mincho" w:hAnsi="Verdana"/>
          <w:sz w:val="20"/>
          <w:szCs w:val="20"/>
        </w:rPr>
      </w:pPr>
    </w:p>
    <w:p w14:paraId="67D70B6E" w14:textId="77777777" w:rsidR="0084505C" w:rsidRPr="0084505C" w:rsidRDefault="0084505C" w:rsidP="0084505C">
      <w:pPr>
        <w:rPr>
          <w:rFonts w:ascii="Verdana" w:eastAsia="MS Mincho" w:hAnsi="Verdana"/>
          <w:sz w:val="20"/>
          <w:szCs w:val="20"/>
        </w:rPr>
      </w:pPr>
    </w:p>
    <w:p w14:paraId="630CE3B8" w14:textId="77777777" w:rsidR="0084505C" w:rsidRPr="0084505C" w:rsidRDefault="0084505C" w:rsidP="0084505C">
      <w:pPr>
        <w:rPr>
          <w:rFonts w:ascii="Verdana" w:eastAsia="MS Mincho" w:hAnsi="Verdana" w:cs="Times New Roman"/>
          <w:sz w:val="20"/>
          <w:szCs w:val="20"/>
        </w:rPr>
      </w:pPr>
    </w:p>
    <w:p w14:paraId="0088EC4E"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 xml:space="preserve">Aprovado por: </w:t>
      </w:r>
    </w:p>
    <w:p w14:paraId="1FDE1360" w14:textId="77777777" w:rsidR="0084505C" w:rsidRPr="0084505C" w:rsidRDefault="0084505C" w:rsidP="0084505C">
      <w:pPr>
        <w:rPr>
          <w:rFonts w:ascii="Verdana" w:eastAsia="MS Mincho" w:hAnsi="Verdana" w:cs="Times New Roman"/>
          <w:b/>
          <w:sz w:val="20"/>
          <w:szCs w:val="20"/>
        </w:rPr>
      </w:pPr>
      <w:r w:rsidRPr="0084505C">
        <w:rPr>
          <w:rFonts w:ascii="Verdana" w:eastAsia="MS Mincho" w:hAnsi="Verdana" w:cs="Times New Roman"/>
          <w:b/>
          <w:sz w:val="20"/>
          <w:szCs w:val="20"/>
        </w:rPr>
        <w:t xml:space="preserve">Auro Afonso Trento___________________________ </w:t>
      </w:r>
    </w:p>
    <w:p w14:paraId="259A15B5"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Secretário Municipal de Infraestrutura e Desenvolvimento</w:t>
      </w:r>
    </w:p>
    <w:p w14:paraId="233F78D7" w14:textId="3FDE673C" w:rsidR="0084505C" w:rsidRDefault="0084505C" w:rsidP="0084505C">
      <w:pPr>
        <w:rPr>
          <w:rFonts w:ascii="Verdana" w:eastAsia="MS Mincho" w:hAnsi="Verdana" w:cs="Times New Roman"/>
          <w:sz w:val="20"/>
          <w:szCs w:val="20"/>
        </w:rPr>
      </w:pPr>
    </w:p>
    <w:p w14:paraId="522B2E54" w14:textId="77777777" w:rsidR="0084505C" w:rsidRPr="0084505C" w:rsidRDefault="0084505C" w:rsidP="0084505C">
      <w:pPr>
        <w:rPr>
          <w:rFonts w:ascii="Verdana" w:eastAsia="MS Mincho" w:hAnsi="Verdana" w:cs="Times New Roman"/>
          <w:sz w:val="20"/>
          <w:szCs w:val="20"/>
        </w:rPr>
      </w:pPr>
    </w:p>
    <w:p w14:paraId="550B9527" w14:textId="77777777" w:rsidR="0084505C" w:rsidRPr="0084505C" w:rsidRDefault="0084505C" w:rsidP="0084505C">
      <w:pPr>
        <w:rPr>
          <w:rFonts w:ascii="Verdana" w:eastAsia="MS Mincho" w:hAnsi="Verdana" w:cs="Times New Roman"/>
          <w:sz w:val="20"/>
          <w:szCs w:val="20"/>
        </w:rPr>
      </w:pPr>
    </w:p>
    <w:p w14:paraId="3865CE7A"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 xml:space="preserve">Aprovado por: </w:t>
      </w:r>
    </w:p>
    <w:p w14:paraId="34AEDD43" w14:textId="77777777" w:rsidR="0084505C" w:rsidRPr="0084505C" w:rsidRDefault="0084505C" w:rsidP="0084505C">
      <w:pPr>
        <w:rPr>
          <w:rFonts w:ascii="Verdana" w:eastAsia="MS Mincho" w:hAnsi="Verdana" w:cs="Times New Roman"/>
          <w:b/>
          <w:sz w:val="20"/>
          <w:szCs w:val="20"/>
        </w:rPr>
      </w:pPr>
      <w:r w:rsidRPr="0084505C">
        <w:rPr>
          <w:rFonts w:ascii="Verdana" w:eastAsia="MS Mincho" w:hAnsi="Verdana" w:cs="Times New Roman"/>
          <w:b/>
          <w:sz w:val="20"/>
          <w:szCs w:val="20"/>
        </w:rPr>
        <w:t xml:space="preserve">Elaine Moreira de Brito Nava___________________________ </w:t>
      </w:r>
    </w:p>
    <w:p w14:paraId="063EC2C9" w14:textId="33EB0195" w:rsidR="0084505C" w:rsidRPr="00A7593D" w:rsidRDefault="0084505C" w:rsidP="00A7593D">
      <w:pPr>
        <w:rPr>
          <w:rFonts w:ascii="Verdana" w:eastAsia="MS Mincho" w:hAnsi="Verdana" w:cs="Times New Roman"/>
          <w:sz w:val="20"/>
          <w:szCs w:val="20"/>
        </w:rPr>
      </w:pPr>
      <w:r w:rsidRPr="0084505C">
        <w:rPr>
          <w:rFonts w:ascii="Verdana" w:eastAsia="MS Mincho" w:hAnsi="Verdana" w:cs="Times New Roman"/>
          <w:sz w:val="20"/>
          <w:szCs w:val="20"/>
        </w:rPr>
        <w:t>Secretária Municipal de Educação</w:t>
      </w:r>
    </w:p>
    <w:p w14:paraId="706461BC" w14:textId="088EE3B6" w:rsidR="00012B5A" w:rsidRPr="00012B5A" w:rsidRDefault="00012B5A" w:rsidP="00012B5A">
      <w:pPr>
        <w:spacing w:line="312" w:lineRule="auto"/>
        <w:jc w:val="center"/>
        <w:rPr>
          <w:rFonts w:ascii="Verdana" w:eastAsia="Arial" w:hAnsi="Verdana" w:cs="Arial"/>
          <w:sz w:val="20"/>
          <w:szCs w:val="20"/>
        </w:rPr>
      </w:pPr>
    </w:p>
    <w:sectPr w:rsidR="00012B5A" w:rsidRPr="00012B5A" w:rsidSect="00824534">
      <w:headerReference w:type="default" r:id="rId8"/>
      <w:footerReference w:type="default" r:id="rId9"/>
      <w:pgSz w:w="11906" w:h="16838" w:code="9"/>
      <w:pgMar w:top="1418" w:right="1134" w:bottom="1418" w:left="1134" w:header="340"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2AB21" w14:textId="77777777" w:rsidR="00737484" w:rsidRDefault="00737484">
      <w:r>
        <w:separator/>
      </w:r>
    </w:p>
  </w:endnote>
  <w:endnote w:type="continuationSeparator" w:id="0">
    <w:p w14:paraId="18A277A4" w14:textId="77777777" w:rsidR="00737484" w:rsidRDefault="00737484">
      <w:r>
        <w:continuationSeparator/>
      </w:r>
    </w:p>
  </w:endnote>
  <w:endnote w:type="continuationNotice" w:id="1">
    <w:p w14:paraId="124EE79B" w14:textId="77777777" w:rsidR="00737484" w:rsidRDefault="00737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019DE" w14:textId="77777777" w:rsidR="00824534" w:rsidRPr="007B2033" w:rsidRDefault="00824534" w:rsidP="0082453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3360" behindDoc="0" locked="0" layoutInCell="1" allowOverlap="1" wp14:anchorId="7E83DD22" wp14:editId="23C74EAD">
              <wp:simplePos x="0" y="0"/>
              <wp:positionH relativeFrom="column">
                <wp:posOffset>-217805</wp:posOffset>
              </wp:positionH>
              <wp:positionV relativeFrom="paragraph">
                <wp:posOffset>-19685</wp:posOffset>
              </wp:positionV>
              <wp:extent cx="6659880" cy="0"/>
              <wp:effectExtent l="11430" t="12065" r="15240" b="698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8D78D"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puGgIAADIEAAAOAAAAZHJzL2Uyb0RvYy54bWysU02P2yAQvVfqf0C+J7ZTbza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mx0qbh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5C8C946D" w14:textId="30580D21" w:rsidR="00824534" w:rsidRPr="00824534" w:rsidRDefault="00824534" w:rsidP="00824534">
    <w:pPr>
      <w:pStyle w:val="Rodap"/>
      <w:jc w:val="center"/>
      <w:rPr>
        <w:rFonts w:ascii="Verdana" w:hAnsi="Verdana"/>
        <w:sz w:val="16"/>
        <w:szCs w:val="16"/>
      </w:rPr>
    </w:pPr>
    <w:r w:rsidRPr="007B2033">
      <w:rPr>
        <w:rFonts w:ascii="Verdana" w:hAnsi="Verdana"/>
        <w:sz w:val="16"/>
        <w:szCs w:val="16"/>
      </w:rPr>
      <w:t>Fone: (67) 347</w:t>
    </w:r>
    <w:r>
      <w:rPr>
        <w:rFonts w:ascii="Verdana" w:hAnsi="Verdana"/>
        <w:sz w:val="16"/>
        <w:szCs w:val="16"/>
      </w:rPr>
      <w:t>3-1301</w:t>
    </w:r>
    <w:r w:rsidR="006E19EC">
      <w:rPr>
        <w:rFonts w:ascii="Verdana" w:hAnsi="Verdana"/>
        <w:sz w:val="16"/>
        <w:szCs w:val="16"/>
      </w:rPr>
      <w:t xml:space="preserve"> </w:t>
    </w:r>
    <w:r w:rsidRPr="007B2033">
      <w:rPr>
        <w:rFonts w:ascii="Verdana" w:hAnsi="Verdana"/>
        <w:sz w:val="16"/>
        <w:szCs w:val="16"/>
      </w:rPr>
      <w:t>-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6753" w14:textId="77777777" w:rsidR="00737484" w:rsidRDefault="00737484">
      <w:r>
        <w:separator/>
      </w:r>
    </w:p>
  </w:footnote>
  <w:footnote w:type="continuationSeparator" w:id="0">
    <w:p w14:paraId="5A24F427" w14:textId="77777777" w:rsidR="00737484" w:rsidRDefault="00737484">
      <w:r>
        <w:continuationSeparator/>
      </w:r>
    </w:p>
  </w:footnote>
  <w:footnote w:type="continuationNotice" w:id="1">
    <w:p w14:paraId="560BD2A0" w14:textId="77777777" w:rsidR="00737484" w:rsidRDefault="0073748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5F00" w14:textId="77777777" w:rsidR="00824534" w:rsidRPr="00824534" w:rsidRDefault="00824534" w:rsidP="00824534">
    <w:pPr>
      <w:ind w:firstLine="1026"/>
      <w:rPr>
        <w:rFonts w:ascii="Verdana" w:eastAsia="Calibri" w:hAnsi="Verdana" w:cs="Times New Roman"/>
        <w:sz w:val="16"/>
        <w:szCs w:val="16"/>
        <w:lang w:eastAsia="en-US"/>
      </w:rPr>
    </w:pPr>
    <w:r w:rsidRPr="00824534">
      <w:rPr>
        <w:rFonts w:ascii="Calibri" w:eastAsia="Calibri" w:hAnsi="Calibri" w:cs="Times New Roman"/>
        <w:noProof/>
        <w:sz w:val="16"/>
        <w:szCs w:val="16"/>
      </w:rPr>
      <w:drawing>
        <wp:anchor distT="0" distB="0" distL="114300" distR="114300" simplePos="0" relativeHeight="251659264" behindDoc="1" locked="0" layoutInCell="1" allowOverlap="1" wp14:anchorId="074FA71F" wp14:editId="15CAF820">
          <wp:simplePos x="0" y="0"/>
          <wp:positionH relativeFrom="column">
            <wp:posOffset>-381000</wp:posOffset>
          </wp:positionH>
          <wp:positionV relativeFrom="paragraph">
            <wp:posOffset>-44450</wp:posOffset>
          </wp:positionV>
          <wp:extent cx="851535" cy="821690"/>
          <wp:effectExtent l="0" t="0" r="5715" b="0"/>
          <wp:wrapNone/>
          <wp:docPr id="3" name="Imagem 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534">
      <w:rPr>
        <w:rFonts w:ascii="Verdana" w:eastAsia="Calibri" w:hAnsi="Verdana" w:cs="Times New Roman"/>
        <w:sz w:val="16"/>
        <w:szCs w:val="16"/>
        <w:lang w:eastAsia="en-US"/>
      </w:rPr>
      <w:t>Prefeitura Municipal de</w:t>
    </w:r>
  </w:p>
  <w:p w14:paraId="281B5306" w14:textId="77777777" w:rsidR="00824534" w:rsidRPr="00824534" w:rsidRDefault="00824534" w:rsidP="00824534">
    <w:pPr>
      <w:ind w:firstLine="1026"/>
      <w:rPr>
        <w:rFonts w:ascii="Verdana" w:eastAsia="Calibri" w:hAnsi="Verdana" w:cs="Arial"/>
        <w:b/>
        <w:sz w:val="34"/>
        <w:szCs w:val="34"/>
        <w:lang w:eastAsia="en-US"/>
      </w:rPr>
    </w:pPr>
    <w:r w:rsidRPr="00824534">
      <w:rPr>
        <w:rFonts w:ascii="Verdana" w:eastAsia="Calibri" w:hAnsi="Verdana" w:cs="Arial"/>
        <w:b/>
        <w:sz w:val="34"/>
        <w:szCs w:val="34"/>
        <w:lang w:eastAsia="en-US"/>
      </w:rPr>
      <w:t>ELDORADO</w:t>
    </w:r>
  </w:p>
  <w:p w14:paraId="3B4CE6B8" w14:textId="77777777" w:rsidR="00824534" w:rsidRPr="00824534" w:rsidRDefault="00824534" w:rsidP="00824534">
    <w:pPr>
      <w:ind w:firstLine="1026"/>
      <w:rPr>
        <w:rFonts w:ascii="Verdana" w:eastAsia="Calibri" w:hAnsi="Verdana" w:cs="Arial"/>
        <w:b/>
        <w:sz w:val="16"/>
        <w:szCs w:val="16"/>
        <w:lang w:eastAsia="en-US"/>
      </w:rPr>
    </w:pPr>
    <w:r w:rsidRPr="00824534">
      <w:rPr>
        <w:rFonts w:ascii="Verdana" w:eastAsia="Calibri" w:hAnsi="Verdana" w:cs="Arial"/>
        <w:b/>
        <w:sz w:val="16"/>
        <w:szCs w:val="16"/>
        <w:lang w:eastAsia="en-US"/>
      </w:rPr>
      <w:t>Estado de Mato Grosso do Sul</w:t>
    </w:r>
  </w:p>
  <w:p w14:paraId="103BFD02" w14:textId="77777777" w:rsidR="00824534" w:rsidRPr="00824534" w:rsidRDefault="00824534" w:rsidP="00824534">
    <w:pPr>
      <w:ind w:firstLine="1026"/>
      <w:rPr>
        <w:rFonts w:ascii="Verdana" w:eastAsia="Calibri" w:hAnsi="Verdana" w:cs="Arial"/>
        <w:sz w:val="2"/>
        <w:szCs w:val="2"/>
        <w:lang w:eastAsia="en-US"/>
      </w:rPr>
    </w:pPr>
  </w:p>
  <w:p w14:paraId="6865F93C" w14:textId="77777777" w:rsidR="00824534" w:rsidRPr="00824534" w:rsidRDefault="00824534" w:rsidP="00824534">
    <w:pPr>
      <w:tabs>
        <w:tab w:val="left" w:pos="7890"/>
      </w:tabs>
      <w:rPr>
        <w:rFonts w:ascii="Verdana" w:eastAsia="Calibri" w:hAnsi="Verdana" w:cs="Arial"/>
        <w:sz w:val="2"/>
        <w:szCs w:val="2"/>
        <w:lang w:eastAsia="en-US"/>
      </w:rPr>
    </w:pPr>
  </w:p>
  <w:p w14:paraId="2B1765E3" w14:textId="77777777" w:rsidR="00824534" w:rsidRPr="00824534" w:rsidRDefault="00824534" w:rsidP="00824534">
    <w:pPr>
      <w:tabs>
        <w:tab w:val="left" w:pos="7890"/>
      </w:tabs>
      <w:rPr>
        <w:rFonts w:ascii="Verdana" w:eastAsia="Calibri" w:hAnsi="Verdana" w:cs="Arial"/>
        <w:sz w:val="20"/>
        <w:szCs w:val="20"/>
        <w:lang w:eastAsia="en-US"/>
      </w:rPr>
    </w:pPr>
    <w:r w:rsidRPr="00824534">
      <w:rPr>
        <w:rFonts w:ascii="Verdana" w:eastAsia="Calibri" w:hAnsi="Verdana" w:cs="Arial"/>
        <w:noProof/>
        <w:sz w:val="22"/>
        <w:szCs w:val="22"/>
      </w:rPr>
      <mc:AlternateContent>
        <mc:Choice Requires="wps">
          <w:drawing>
            <wp:anchor distT="0" distB="0" distL="114300" distR="114300" simplePos="0" relativeHeight="251660288" behindDoc="0" locked="0" layoutInCell="1" allowOverlap="1" wp14:anchorId="269DAF61" wp14:editId="0A5DE838">
              <wp:simplePos x="0" y="0"/>
              <wp:positionH relativeFrom="column">
                <wp:posOffset>664845</wp:posOffset>
              </wp:positionH>
              <wp:positionV relativeFrom="paragraph">
                <wp:posOffset>19685</wp:posOffset>
              </wp:positionV>
              <wp:extent cx="5415915" cy="123190"/>
              <wp:effectExtent l="0" t="0" r="4445" b="444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B2B1436" w14:textId="2807C547" w:rsidR="00824534" w:rsidRPr="009027E7" w:rsidRDefault="00824534" w:rsidP="00824534">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9DAF61" id="_x0000_t202" coordsize="21600,21600" o:spt="202" path="m,l,21600r21600,l21600,xe">
              <v:stroke joinstyle="miter"/>
              <v:path gradientshapeok="t" o:connecttype="rect"/>
            </v:shapetype>
            <v:shape id="Caixa de Texto 2"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5xJjtsAIAAKwFAAAO&#10;AAAAAAAAAAAAAAAAAC4CAABkcnMvZTJvRG9jLnhtbFBLAQItABQABgAIAAAAIQAVhWXs4AAAAAgB&#10;AAAPAAAAAAAAAAAAAAAAAAoFAABkcnMvZG93bnJldi54bWxQSwUGAAAAAAQABADzAAAAFwYAAAAA&#10;" filled="f" stroked="f" strokeweight="0">
              <v:textbox style="mso-fit-shape-to-text:t" inset="0,0,0,0">
                <w:txbxContent>
                  <w:p w14:paraId="2B2B1436" w14:textId="2807C547" w:rsidR="00824534" w:rsidRPr="009027E7" w:rsidRDefault="00824534" w:rsidP="00824534">
                    <w:pPr>
                      <w:rPr>
                        <w:rFonts w:ascii="Verdana" w:hAnsi="Verdana" w:cs="Arial"/>
                        <w:i/>
                        <w:spacing w:val="6"/>
                        <w:sz w:val="16"/>
                        <w:szCs w:val="16"/>
                      </w:rPr>
                    </w:pPr>
                  </w:p>
                </w:txbxContent>
              </v:textbox>
            </v:shape>
          </w:pict>
        </mc:Fallback>
      </mc:AlternateContent>
    </w:r>
  </w:p>
  <w:p w14:paraId="1DED6A95" w14:textId="7AC11BD3" w:rsidR="00737484" w:rsidRPr="00824534" w:rsidRDefault="00824534" w:rsidP="00824534">
    <w:pPr>
      <w:tabs>
        <w:tab w:val="left" w:pos="7890"/>
      </w:tabs>
      <w:rPr>
        <w:rFonts w:ascii="Verdana" w:eastAsia="Calibri" w:hAnsi="Verdana" w:cs="Arial"/>
        <w:sz w:val="20"/>
        <w:szCs w:val="20"/>
        <w:lang w:eastAsia="en-US"/>
      </w:rPr>
    </w:pPr>
    <w:r w:rsidRPr="00824534">
      <w:rPr>
        <w:rFonts w:ascii="Verdana" w:eastAsia="Calibri" w:hAnsi="Verdana" w:cs="Arial"/>
        <w:b/>
        <w:noProof/>
        <w:sz w:val="34"/>
        <w:szCs w:val="34"/>
      </w:rPr>
      <mc:AlternateContent>
        <mc:Choice Requires="wps">
          <w:drawing>
            <wp:anchor distT="0" distB="0" distL="114300" distR="114300" simplePos="0" relativeHeight="251661312" behindDoc="0" locked="0" layoutInCell="1" allowOverlap="1" wp14:anchorId="4FA266DD" wp14:editId="245100CE">
              <wp:simplePos x="0" y="0"/>
              <wp:positionH relativeFrom="column">
                <wp:posOffset>-325755</wp:posOffset>
              </wp:positionH>
              <wp:positionV relativeFrom="paragraph">
                <wp:posOffset>137160</wp:posOffset>
              </wp:positionV>
              <wp:extent cx="6696075" cy="0"/>
              <wp:effectExtent l="18415" t="20320" r="19685" b="1778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EF7BD"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" strokeweight="2.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D2B25C"/>
    <w:multiLevelType w:val="multilevel"/>
    <w:tmpl w:val="8D52FFCE"/>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5C100D"/>
    <w:multiLevelType w:val="multilevel"/>
    <w:tmpl w:val="1040E124"/>
    <w:lvl w:ilvl="0">
      <w:start w:val="1"/>
      <w:numFmt w:val="decimal"/>
      <w:lvlText w:val="%1."/>
      <w:lvlJc w:val="left"/>
      <w:pPr>
        <w:ind w:left="360" w:hanging="360"/>
      </w:pPr>
      <w:rPr>
        <w:rFonts w:ascii="Verdana" w:eastAsiaTheme="majorEastAsia" w:hAnsi="Verdana" w:cs="Arial" w:hint="default"/>
        <w:b/>
      </w:rPr>
    </w:lvl>
    <w:lvl w:ilvl="1">
      <w:start w:val="1"/>
      <w:numFmt w:val="decimal"/>
      <w:lvlText w:val="%1.%2."/>
      <w:lvlJc w:val="left"/>
      <w:pPr>
        <w:ind w:left="2276"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EBB0B0"/>
    <w:multiLevelType w:val="multilevel"/>
    <w:tmpl w:val="19485398"/>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B0795D"/>
    <w:multiLevelType w:val="hybridMultilevel"/>
    <w:tmpl w:val="62D04B02"/>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0"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1CE1B71"/>
    <w:multiLevelType w:val="multilevel"/>
    <w:tmpl w:val="B43E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15:restartNumberingAfterBreak="0">
    <w:nsid w:val="7643ADE4"/>
    <w:multiLevelType w:val="multilevel"/>
    <w:tmpl w:val="D2300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0027F8"/>
    <w:multiLevelType w:val="multilevel"/>
    <w:tmpl w:val="1CC06FFE"/>
    <w:lvl w:ilvl="0">
      <w:start w:val="7"/>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5"/>
  </w:num>
  <w:num w:numId="2">
    <w:abstractNumId w:val="3"/>
  </w:num>
  <w:num w:numId="3">
    <w:abstractNumId w:val="0"/>
  </w:num>
  <w:num w:numId="4">
    <w:abstractNumId w:val="14"/>
  </w:num>
  <w:num w:numId="5">
    <w:abstractNumId w:val="17"/>
  </w:num>
  <w:num w:numId="6">
    <w:abstractNumId w:val="7"/>
  </w:num>
  <w:num w:numId="7">
    <w:abstractNumId w:val="5"/>
  </w:num>
  <w:num w:numId="8">
    <w:abstractNumId w:val="11"/>
  </w:num>
  <w:num w:numId="9">
    <w:abstractNumId w:val="12"/>
  </w:num>
  <w:num w:numId="10">
    <w:abstractNumId w:val="9"/>
  </w:num>
  <w:num w:numId="11">
    <w:abstractNumId w:val="18"/>
  </w:num>
  <w:num w:numId="12">
    <w:abstractNumId w:val="2"/>
  </w:num>
  <w:num w:numId="13">
    <w:abstractNumId w:val="10"/>
  </w:num>
  <w:num w:numId="14">
    <w:abstractNumId w:val="4"/>
  </w:num>
  <w:num w:numId="15">
    <w:abstractNumId w:val="13"/>
  </w:num>
  <w:num w:numId="16">
    <w:abstractNumId w:val="1"/>
  </w:num>
  <w:num w:numId="17">
    <w:abstractNumId w:val="3"/>
    <w:lvlOverride w:ilvl="0">
      <w:startOverride w:val="5"/>
    </w:lvlOverride>
  </w:num>
  <w:num w:numId="18">
    <w:abstractNumId w:val="3"/>
    <w:lvlOverride w:ilvl="0">
      <w:startOverride w:val="3"/>
    </w:lvlOverride>
  </w:num>
  <w:num w:numId="19">
    <w:abstractNumId w:val="3"/>
    <w:lvlOverride w:ilvl="0">
      <w:startOverride w:val="6"/>
    </w:lvlOverride>
    <w:lvlOverride w:ilvl="1">
      <w:startOverride w:val="3"/>
    </w:lvlOverride>
  </w:num>
  <w:num w:numId="20">
    <w:abstractNumId w:val="3"/>
    <w:lvlOverride w:ilvl="0">
      <w:startOverride w:val="6"/>
    </w:lvlOverride>
    <w:lvlOverride w:ilvl="1">
      <w:startOverride w:val="13"/>
    </w:lvlOverride>
  </w:num>
  <w:num w:numId="21">
    <w:abstractNumId w:val="3"/>
    <w:lvlOverride w:ilvl="0">
      <w:startOverride w:val="7"/>
    </w:lvlOverride>
    <w:lvlOverride w:ilvl="1">
      <w:startOverride w:val="1"/>
    </w:lvlOverride>
    <w:lvlOverride w:ilvl="2">
      <w:startOverride w:val="1"/>
    </w:lvlOverride>
    <w:lvlOverride w:ilvl="3">
      <w:startOverride w:val="1"/>
    </w:lvlOverride>
  </w:num>
  <w:num w:numId="22">
    <w:abstractNumId w:val="3"/>
    <w:lvlOverride w:ilvl="0">
      <w:startOverride w:val="7"/>
    </w:lvlOverride>
    <w:lvlOverride w:ilvl="1">
      <w:startOverride w:val="1"/>
    </w:lvlOverride>
    <w:lvlOverride w:ilvl="2">
      <w:startOverride w:val="1"/>
    </w:lvlOverride>
    <w:lvlOverride w:ilvl="3">
      <w:startOverride w:val="1"/>
    </w:lvlOverride>
  </w:num>
  <w:num w:numId="23">
    <w:abstractNumId w:val="3"/>
    <w:lvlOverride w:ilvl="0">
      <w:startOverride w:val="7"/>
    </w:lvlOverride>
    <w:lvlOverride w:ilvl="1">
      <w:startOverride w:val="1"/>
    </w:lvlOverride>
    <w:lvlOverride w:ilvl="2">
      <w:startOverride w:val="1"/>
    </w:lvlOverride>
    <w:lvlOverride w:ilvl="3">
      <w:startOverride w:val="1"/>
    </w:lvlOverride>
  </w:num>
  <w:num w:numId="24">
    <w:abstractNumId w:val="16"/>
  </w:num>
  <w:num w:numId="25">
    <w:abstractNumId w:val="3"/>
    <w:lvlOverride w:ilvl="0">
      <w:startOverride w:val="7"/>
    </w:lvlOverride>
    <w:lvlOverride w:ilvl="1">
      <w:startOverride w:val="1"/>
    </w:lvlOverride>
    <w:lvlOverride w:ilvl="2">
      <w:startOverride w:val="1"/>
    </w:lvlOverride>
    <w:lvlOverride w:ilvl="3">
      <w:startOverride w:val="2"/>
    </w:lvlOverride>
  </w:num>
  <w:num w:numId="26">
    <w:abstractNumId w:val="3"/>
    <w:lvlOverride w:ilvl="0">
      <w:startOverride w:val="7"/>
    </w:lvlOverride>
    <w:lvlOverride w:ilvl="1">
      <w:startOverride w:val="1"/>
    </w:lvlOverride>
    <w:lvlOverride w:ilvl="2">
      <w:startOverride w:val="1"/>
    </w:lvlOverride>
    <w:lvlOverride w:ilvl="3">
      <w:startOverride w:val="2"/>
    </w:lvlOverride>
  </w:num>
  <w:num w:numId="27">
    <w:abstractNumId w:val="3"/>
    <w:lvlOverride w:ilvl="0">
      <w:startOverride w:val="7"/>
    </w:lvlOverride>
    <w:lvlOverride w:ilvl="1">
      <w:startOverride w:val="1"/>
    </w:lvlOverride>
    <w:lvlOverride w:ilvl="2">
      <w:startOverride w:val="1"/>
    </w:lvlOverride>
    <w:lvlOverride w:ilvl="3">
      <w:startOverride w:val="2"/>
    </w:lvlOverride>
  </w:num>
  <w:num w:numId="28">
    <w:abstractNumId w:val="3"/>
    <w:lvlOverride w:ilvl="0">
      <w:startOverride w:val="7"/>
    </w:lvlOverride>
    <w:lvlOverride w:ilvl="1">
      <w:startOverride w:val="1"/>
    </w:lvlOverride>
    <w:lvlOverride w:ilvl="2">
      <w:startOverride w:val="1"/>
    </w:lvlOverride>
    <w:lvlOverride w:ilvl="3">
      <w:startOverride w:val="2"/>
    </w:lvlOverride>
  </w:num>
  <w:num w:numId="29">
    <w:abstractNumId w:val="3"/>
    <w:lvlOverride w:ilvl="0">
      <w:startOverride w:val="7"/>
    </w:lvlOverride>
    <w:lvlOverride w:ilvl="1">
      <w:startOverride w:val="1"/>
    </w:lvlOverride>
    <w:lvlOverride w:ilvl="2">
      <w:startOverride w:val="1"/>
    </w:lvlOverride>
    <w:lvlOverride w:ilvl="3">
      <w:startOverride w:val="2"/>
    </w:lvlOverride>
  </w:num>
  <w:num w:numId="30">
    <w:abstractNumId w:val="3"/>
    <w:lvlOverride w:ilvl="0">
      <w:startOverride w:val="7"/>
    </w:lvlOverride>
    <w:lvlOverride w:ilvl="1">
      <w:startOverride w:val="1"/>
    </w:lvlOverride>
    <w:lvlOverride w:ilvl="2">
      <w:startOverride w:val="1"/>
    </w:lvlOverride>
    <w:lvlOverride w:ilvl="3">
      <w:startOverride w:val="2"/>
    </w:lvlOverride>
  </w:num>
  <w:num w:numId="31">
    <w:abstractNumId w:val="3"/>
    <w:lvlOverride w:ilvl="0">
      <w:startOverride w:val="7"/>
    </w:lvlOverride>
    <w:lvlOverride w:ilvl="1">
      <w:startOverride w:val="1"/>
    </w:lvlOverride>
    <w:lvlOverride w:ilvl="2">
      <w:startOverride w:val="1"/>
    </w:lvlOverride>
    <w:lvlOverride w:ilvl="3">
      <w:startOverride w:val="2"/>
    </w:lvlOverride>
  </w:num>
  <w:num w:numId="3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B5A"/>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8DC"/>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16D5"/>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03D"/>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662"/>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997"/>
    <w:rsid w:val="000C7B49"/>
    <w:rsid w:val="000C7FA6"/>
    <w:rsid w:val="000C7FFC"/>
    <w:rsid w:val="000D017E"/>
    <w:rsid w:val="000D239E"/>
    <w:rsid w:val="000D294B"/>
    <w:rsid w:val="000D2A6B"/>
    <w:rsid w:val="000D2AC3"/>
    <w:rsid w:val="000D3590"/>
    <w:rsid w:val="000D4159"/>
    <w:rsid w:val="000D4790"/>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0F40"/>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5FF5"/>
    <w:rsid w:val="00206083"/>
    <w:rsid w:val="00206118"/>
    <w:rsid w:val="00206480"/>
    <w:rsid w:val="0020735B"/>
    <w:rsid w:val="00207B07"/>
    <w:rsid w:val="00207B98"/>
    <w:rsid w:val="00210001"/>
    <w:rsid w:val="00210338"/>
    <w:rsid w:val="002105DC"/>
    <w:rsid w:val="00210B04"/>
    <w:rsid w:val="00210ECD"/>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2BF"/>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2539"/>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48F2"/>
    <w:rsid w:val="002B50AB"/>
    <w:rsid w:val="002B5E72"/>
    <w:rsid w:val="002B60CC"/>
    <w:rsid w:val="002B7727"/>
    <w:rsid w:val="002B7EB0"/>
    <w:rsid w:val="002C006A"/>
    <w:rsid w:val="002C1258"/>
    <w:rsid w:val="002C17A8"/>
    <w:rsid w:val="002C1B28"/>
    <w:rsid w:val="002C206D"/>
    <w:rsid w:val="002C2C44"/>
    <w:rsid w:val="002C42F6"/>
    <w:rsid w:val="002C482D"/>
    <w:rsid w:val="002C49DF"/>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B76"/>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2D1"/>
    <w:rsid w:val="003D1688"/>
    <w:rsid w:val="003D17B8"/>
    <w:rsid w:val="003D2C66"/>
    <w:rsid w:val="003D4284"/>
    <w:rsid w:val="003D4382"/>
    <w:rsid w:val="003D43E5"/>
    <w:rsid w:val="003D47AF"/>
    <w:rsid w:val="003D4C30"/>
    <w:rsid w:val="003D5314"/>
    <w:rsid w:val="003D5653"/>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0D50"/>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2A2"/>
    <w:rsid w:val="004425D3"/>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818"/>
    <w:rsid w:val="004549EA"/>
    <w:rsid w:val="00454CC0"/>
    <w:rsid w:val="0045512F"/>
    <w:rsid w:val="0045540E"/>
    <w:rsid w:val="00455494"/>
    <w:rsid w:val="00455AB5"/>
    <w:rsid w:val="00455CBE"/>
    <w:rsid w:val="00455EB7"/>
    <w:rsid w:val="00455FD5"/>
    <w:rsid w:val="004570AF"/>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049"/>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1FB7"/>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37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9E4"/>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1D32"/>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371"/>
    <w:rsid w:val="006126A1"/>
    <w:rsid w:val="00612ECF"/>
    <w:rsid w:val="00613538"/>
    <w:rsid w:val="006135AD"/>
    <w:rsid w:val="0061387E"/>
    <w:rsid w:val="00613B56"/>
    <w:rsid w:val="00614AA6"/>
    <w:rsid w:val="00614B9F"/>
    <w:rsid w:val="00615222"/>
    <w:rsid w:val="006152C9"/>
    <w:rsid w:val="00615A36"/>
    <w:rsid w:val="00616134"/>
    <w:rsid w:val="006167EA"/>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8A9"/>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3F5E"/>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9EC"/>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48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2536"/>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045A"/>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344"/>
    <w:rsid w:val="007B276C"/>
    <w:rsid w:val="007B3291"/>
    <w:rsid w:val="007B3771"/>
    <w:rsid w:val="007B5385"/>
    <w:rsid w:val="007B547C"/>
    <w:rsid w:val="007B63C3"/>
    <w:rsid w:val="007B63FB"/>
    <w:rsid w:val="007B668E"/>
    <w:rsid w:val="007B69CB"/>
    <w:rsid w:val="007B6B39"/>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320"/>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75"/>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534"/>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05C"/>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82"/>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134"/>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45FF"/>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D31"/>
    <w:rsid w:val="009239F9"/>
    <w:rsid w:val="00923E57"/>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1DE3"/>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3317"/>
    <w:rsid w:val="009B3881"/>
    <w:rsid w:val="009B4460"/>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245"/>
    <w:rsid w:val="009D655A"/>
    <w:rsid w:val="009D68FB"/>
    <w:rsid w:val="009D6C6E"/>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2982"/>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B98"/>
    <w:rsid w:val="00A30F4A"/>
    <w:rsid w:val="00A31884"/>
    <w:rsid w:val="00A31A3C"/>
    <w:rsid w:val="00A31F1B"/>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829"/>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3CCA"/>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593D"/>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2CDB"/>
    <w:rsid w:val="00AE3505"/>
    <w:rsid w:val="00AE3756"/>
    <w:rsid w:val="00AE3A4B"/>
    <w:rsid w:val="00AE3A63"/>
    <w:rsid w:val="00AE4572"/>
    <w:rsid w:val="00AE4755"/>
    <w:rsid w:val="00AE53FF"/>
    <w:rsid w:val="00AE5416"/>
    <w:rsid w:val="00AE5435"/>
    <w:rsid w:val="00AE5C7D"/>
    <w:rsid w:val="00AE645C"/>
    <w:rsid w:val="00AE6E4C"/>
    <w:rsid w:val="00AE749F"/>
    <w:rsid w:val="00AE7DED"/>
    <w:rsid w:val="00AE7E75"/>
    <w:rsid w:val="00AF10FA"/>
    <w:rsid w:val="00AF2255"/>
    <w:rsid w:val="00AF2918"/>
    <w:rsid w:val="00AF3ABE"/>
    <w:rsid w:val="00AF49C5"/>
    <w:rsid w:val="00AF52E0"/>
    <w:rsid w:val="00AF5615"/>
    <w:rsid w:val="00AF57C6"/>
    <w:rsid w:val="00AF5C63"/>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997"/>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023"/>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3A"/>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5FD0"/>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4888"/>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58C"/>
    <w:rsid w:val="00C2265F"/>
    <w:rsid w:val="00C22916"/>
    <w:rsid w:val="00C229F8"/>
    <w:rsid w:val="00C22DD5"/>
    <w:rsid w:val="00C232DB"/>
    <w:rsid w:val="00C2356F"/>
    <w:rsid w:val="00C2369A"/>
    <w:rsid w:val="00C2451F"/>
    <w:rsid w:val="00C24756"/>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E8"/>
    <w:rsid w:val="00C371FA"/>
    <w:rsid w:val="00C3764B"/>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017"/>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726"/>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3EA"/>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4ED8"/>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83A"/>
    <w:rsid w:val="00D53A98"/>
    <w:rsid w:val="00D53F6E"/>
    <w:rsid w:val="00D54055"/>
    <w:rsid w:val="00D54174"/>
    <w:rsid w:val="00D548CF"/>
    <w:rsid w:val="00D5491C"/>
    <w:rsid w:val="00D54CCF"/>
    <w:rsid w:val="00D554E8"/>
    <w:rsid w:val="00D55C04"/>
    <w:rsid w:val="00D55D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077F"/>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2500"/>
    <w:rsid w:val="00D92936"/>
    <w:rsid w:val="00D929A3"/>
    <w:rsid w:val="00D93004"/>
    <w:rsid w:val="00D930C0"/>
    <w:rsid w:val="00D93711"/>
    <w:rsid w:val="00D938C1"/>
    <w:rsid w:val="00D942C4"/>
    <w:rsid w:val="00D94901"/>
    <w:rsid w:val="00D94AC3"/>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AA4"/>
    <w:rsid w:val="00DD7F26"/>
    <w:rsid w:val="00DE0175"/>
    <w:rsid w:val="00DE0476"/>
    <w:rsid w:val="00DE08E8"/>
    <w:rsid w:val="00DE0D00"/>
    <w:rsid w:val="00DE0D18"/>
    <w:rsid w:val="00DE1208"/>
    <w:rsid w:val="00DE16CD"/>
    <w:rsid w:val="00DE220D"/>
    <w:rsid w:val="00DE25E6"/>
    <w:rsid w:val="00DE2803"/>
    <w:rsid w:val="00DE36D2"/>
    <w:rsid w:val="00DE3F0E"/>
    <w:rsid w:val="00DE5AFD"/>
    <w:rsid w:val="00DE6492"/>
    <w:rsid w:val="00DE652F"/>
    <w:rsid w:val="00DE65AF"/>
    <w:rsid w:val="00DE6D19"/>
    <w:rsid w:val="00DE7902"/>
    <w:rsid w:val="00DE7FD0"/>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99B"/>
    <w:rsid w:val="00E22D1B"/>
    <w:rsid w:val="00E2324A"/>
    <w:rsid w:val="00E235F5"/>
    <w:rsid w:val="00E2374A"/>
    <w:rsid w:val="00E23783"/>
    <w:rsid w:val="00E23A53"/>
    <w:rsid w:val="00E2401E"/>
    <w:rsid w:val="00E246D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2C8"/>
    <w:rsid w:val="00E50772"/>
    <w:rsid w:val="00E50D89"/>
    <w:rsid w:val="00E51C5A"/>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609"/>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096B"/>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CF8"/>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71E8"/>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hd,he,Cabeçalho1,Cabeçalho superior,Heading 1a, Char Char,Char Char Char,Char Char,Char,Char Char Char Char Char Char Char,Char Char Char Char, Char Char Char Char Char Char, Char Char Char Char Char, Char Char Char Char Char Char Char Char"/>
    <w:basedOn w:val="Normal"/>
    <w:link w:val="CabealhoChar"/>
    <w:rsid w:val="00CA24FB"/>
    <w:pPr>
      <w:tabs>
        <w:tab w:val="center" w:pos="4252"/>
        <w:tab w:val="right" w:pos="8504"/>
      </w:tabs>
    </w:pPr>
  </w:style>
  <w:style w:type="character" w:customStyle="1" w:styleId="CabealhoChar">
    <w:name w:val="Cabeçalho Char"/>
    <w:aliases w:val="hd Char,he Char,Cabeçalho1 Char,Cabeçalho superior Char,Heading 1a Char, Char Char Char,Char Char Char Char1,Char Char Char1,Char Char1,Char Char Char Char Char Char Char Char,Char Char Char Char Char, Char Char Char Char Char Char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D043EA"/>
    <w:pPr>
      <w:tabs>
        <w:tab w:val="left" w:pos="567"/>
      </w:tabs>
      <w:spacing w:before="240" w:after="120" w:line="276" w:lineRule="auto"/>
      <w:ind w:left="360" w:hanging="360"/>
    </w:pPr>
    <w:rPr>
      <w:rFonts w:ascii="Arial" w:hAnsi="Arial" w:cs="Arial"/>
      <w:color w:val="auto"/>
      <w:sz w:val="20"/>
      <w:szCs w:val="20"/>
    </w:rPr>
  </w:style>
  <w:style w:type="paragraph" w:customStyle="1" w:styleId="Nivel01Titulo">
    <w:name w:val="Nivel_01_Titulo"/>
    <w:basedOn w:val="Nivel01"/>
    <w:link w:val="Nivel01TituloChar"/>
    <w:rsid w:val="00E967EA"/>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043EA"/>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14ED8"/>
    <w:pPr>
      <w:spacing w:before="120" w:after="120" w:line="276" w:lineRule="auto"/>
      <w:jc w:val="both"/>
    </w:pPr>
    <w:rPr>
      <w:rFonts w:ascii="Arial" w:eastAsia="Arial" w:hAnsi="Arial" w:cs="Arial"/>
      <w:sz w:val="20"/>
      <w:szCs w:val="20"/>
      <w:lang w:eastAsia="en-US"/>
    </w:rPr>
  </w:style>
  <w:style w:type="paragraph" w:customStyle="1" w:styleId="Nivel10">
    <w:name w:val="Nivel 1"/>
    <w:basedOn w:val="Nivel2"/>
    <w:next w:val="Nivel2"/>
    <w:rsid w:val="003629E4"/>
    <w:pPr>
      <w:ind w:left="360" w:hanging="360"/>
    </w:pPr>
    <w:rPr>
      <w:b/>
    </w:rPr>
  </w:style>
  <w:style w:type="paragraph" w:customStyle="1" w:styleId="Nivel3">
    <w:name w:val="Nivel 3"/>
    <w:basedOn w:val="Normal"/>
    <w:link w:val="Nivel3Char"/>
    <w:autoRedefine/>
    <w:qFormat/>
    <w:rsid w:val="004B7A74"/>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autoRedefine/>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14ED8"/>
    <w:rPr>
      <w:rFonts w:ascii="Arial" w:eastAsia="Arial" w:hAnsi="Arial" w:cs="Arial"/>
    </w:rPr>
  </w:style>
  <w:style w:type="paragraph" w:customStyle="1" w:styleId="Nvel2Opcional">
    <w:name w:val="Nível 2 Opcional"/>
    <w:basedOn w:val="Nivel2"/>
    <w:link w:val="Nvel2OpcionalChar"/>
    <w:rsid w:val="00A831D9"/>
    <w:p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6B3F5E"/>
  </w:style>
  <w:style w:type="paragraph" w:customStyle="1" w:styleId="Nvel3-R">
    <w:name w:val="Nível 3-R"/>
    <w:basedOn w:val="Nivel3"/>
    <w:link w:val="Nvel3-RChar"/>
    <w:autoRedefine/>
    <w:qFormat/>
    <w:rsid w:val="00A31F1B"/>
    <w:pPr>
      <w:numPr>
        <w:ilvl w:val="0"/>
        <w:numId w:val="0"/>
      </w:numPr>
    </w:pPr>
    <w:rPr>
      <w:color w:val="FF0000"/>
    </w:rPr>
  </w:style>
  <w:style w:type="character" w:customStyle="1" w:styleId="Nvel2-RedChar">
    <w:name w:val="Nível 2 -Red Char"/>
    <w:basedOn w:val="Nivel2Char"/>
    <w:link w:val="Nvel2-Red"/>
    <w:rsid w:val="006B3F5E"/>
    <w:rPr>
      <w:rFonts w:ascii="Arial" w:eastAsia="Arial" w:hAnsi="Arial" w:cs="Arial"/>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A31F1B"/>
    <w:rPr>
      <w:rFonts w:ascii="Arial" w:hAnsi="Arial" w:cs="Arial"/>
      <w:color w:val="FF0000"/>
      <w:lang w:eastAsia="pt-BR"/>
    </w:rPr>
  </w:style>
  <w:style w:type="paragraph" w:customStyle="1" w:styleId="Nvel1-SemNum">
    <w:name w:val="Nível 1-Sem Num"/>
    <w:basedOn w:val="Nivel01"/>
    <w:link w:val="Nvel1-SemNumChar"/>
    <w:autoRedefine/>
    <w:qFormat/>
    <w:rsid w:val="00A31F1B"/>
    <w:p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A31F1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0D4790"/>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0D4790"/>
    <w:rPr>
      <w:rFonts w:ascii="Arial" w:eastAsiaTheme="majorEastAsia" w:hAnsi="Arial" w:cs="Arial"/>
      <w:b/>
      <w:bCs/>
      <w:lang w:eastAsia="pt-BR"/>
    </w:rPr>
  </w:style>
  <w:style w:type="character" w:customStyle="1" w:styleId="UnresolvedMention">
    <w:name w:val="Unresolved Mention"/>
    <w:basedOn w:val="Fontepargpadro"/>
    <w:uiPriority w:val="99"/>
    <w:semiHidden/>
    <w:unhideWhenUsed/>
    <w:rsid w:val="00D47598"/>
    <w:rPr>
      <w:color w:val="605E5C"/>
      <w:shd w:val="clear" w:color="auto" w:fill="E1DFDD"/>
    </w:rPr>
  </w:style>
  <w:style w:type="paragraph" w:customStyle="1" w:styleId="pf0">
    <w:name w:val="pf0"/>
    <w:basedOn w:val="Normal"/>
    <w:rsid w:val="009A1DE3"/>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9A1D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65751572">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BD0CB-37B7-4E5C-A999-3CD4EB7C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3221</Words>
  <Characters>17395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2024-08-08T13:47:00Z</dcterms:created>
  <dcterms:modified xsi:type="dcterms:W3CDTF">2024-08-08T14:20:00Z</dcterms:modified>
</cp:coreProperties>
</file>